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F187B" w:rsidRDefault="008500EB" w:rsidP="00124801">
      <w:pPr>
        <w:spacing w:after="0" w:line="240" w:lineRule="auto"/>
        <w:ind w:firstLine="709"/>
        <w:jc w:val="center"/>
        <w:rPr>
          <w:rStyle w:val="1"/>
          <w:rFonts w:eastAsiaTheme="minorHAnsi"/>
          <w:sz w:val="27"/>
          <w:szCs w:val="27"/>
        </w:rPr>
      </w:pPr>
      <w:r w:rsidRPr="0032093B">
        <w:rPr>
          <w:rStyle w:val="1"/>
          <w:rFonts w:eastAsiaTheme="minorHAnsi"/>
          <w:sz w:val="27"/>
          <w:szCs w:val="27"/>
        </w:rPr>
        <w:t>«Юго-Западный участок Третьего</w:t>
      </w:r>
      <w:r w:rsidRPr="0032093B">
        <w:rPr>
          <w:rStyle w:val="3"/>
          <w:rFonts w:eastAsiaTheme="minorHAnsi"/>
          <w:sz w:val="27"/>
          <w:szCs w:val="27"/>
          <w:lang w:val="ru"/>
        </w:rPr>
        <w:t xml:space="preserve"> </w:t>
      </w:r>
      <w:r w:rsidRPr="0032093B">
        <w:rPr>
          <w:rStyle w:val="1"/>
          <w:rFonts w:eastAsiaTheme="minorHAnsi"/>
          <w:sz w:val="27"/>
          <w:szCs w:val="27"/>
        </w:rPr>
        <w:t>пересадочного контура, ст. «Проспект Вернадского» - ст. «Можайская», 7</w:t>
      </w:r>
      <w:r>
        <w:rPr>
          <w:rStyle w:val="1"/>
          <w:rFonts w:eastAsiaTheme="minorHAnsi"/>
          <w:sz w:val="27"/>
          <w:szCs w:val="27"/>
        </w:rPr>
        <w:t>.4</w:t>
      </w:r>
      <w:r w:rsidRPr="0032093B">
        <w:rPr>
          <w:rStyle w:val="1"/>
          <w:rFonts w:eastAsiaTheme="minorHAnsi"/>
          <w:sz w:val="27"/>
          <w:szCs w:val="27"/>
        </w:rPr>
        <w:t xml:space="preserve"> этап «Соединительные</w:t>
      </w:r>
      <w:r w:rsidRPr="0032093B">
        <w:rPr>
          <w:rStyle w:val="4"/>
          <w:rFonts w:eastAsiaTheme="minorHAnsi"/>
          <w:sz w:val="27"/>
          <w:szCs w:val="27"/>
          <w:lang w:val="ru"/>
        </w:rPr>
        <w:t xml:space="preserve"> </w:t>
      </w:r>
      <w:r w:rsidRPr="0032093B">
        <w:rPr>
          <w:rStyle w:val="1"/>
          <w:rFonts w:eastAsiaTheme="minorHAnsi"/>
          <w:sz w:val="27"/>
          <w:szCs w:val="27"/>
        </w:rPr>
        <w:t xml:space="preserve">ветки в </w:t>
      </w:r>
      <w:proofErr w:type="spellStart"/>
      <w:r w:rsidRPr="0032093B">
        <w:rPr>
          <w:rStyle w:val="1"/>
          <w:rFonts w:eastAsiaTheme="minorHAnsi"/>
          <w:sz w:val="27"/>
          <w:szCs w:val="27"/>
        </w:rPr>
        <w:t>электродепо</w:t>
      </w:r>
      <w:proofErr w:type="spellEnd"/>
      <w:r w:rsidRPr="0032093B">
        <w:rPr>
          <w:rStyle w:val="1"/>
          <w:rFonts w:eastAsiaTheme="minorHAnsi"/>
          <w:sz w:val="27"/>
          <w:szCs w:val="27"/>
        </w:rPr>
        <w:t xml:space="preserve"> «</w:t>
      </w:r>
      <w:proofErr w:type="spellStart"/>
      <w:r w:rsidRPr="0032093B">
        <w:rPr>
          <w:rStyle w:val="1"/>
          <w:rFonts w:eastAsiaTheme="minorHAnsi"/>
          <w:sz w:val="27"/>
          <w:szCs w:val="27"/>
        </w:rPr>
        <w:t>Аминьевское</w:t>
      </w:r>
      <w:proofErr w:type="spellEnd"/>
      <w:r w:rsidRPr="0032093B">
        <w:rPr>
          <w:rStyle w:val="1"/>
          <w:rFonts w:eastAsiaTheme="minorHAnsi"/>
          <w:sz w:val="27"/>
          <w:szCs w:val="27"/>
        </w:rPr>
        <w:t>» со ст. «</w:t>
      </w:r>
      <w:proofErr w:type="spellStart"/>
      <w:r>
        <w:rPr>
          <w:rStyle w:val="1"/>
          <w:rFonts w:eastAsiaTheme="minorHAnsi"/>
          <w:sz w:val="27"/>
          <w:szCs w:val="27"/>
        </w:rPr>
        <w:t>Аминьевское</w:t>
      </w:r>
      <w:proofErr w:type="spellEnd"/>
      <w:r>
        <w:rPr>
          <w:rStyle w:val="1"/>
          <w:rFonts w:eastAsiaTheme="minorHAnsi"/>
          <w:sz w:val="27"/>
          <w:szCs w:val="27"/>
        </w:rPr>
        <w:t xml:space="preserve"> шоссе»</w:t>
      </w:r>
    </w:p>
    <w:p w:rsidR="008500EB" w:rsidRPr="00004F72" w:rsidRDefault="008500E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7B" w:rsidRPr="000F187B" w:rsidRDefault="007F7C2C" w:rsidP="007F7C2C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Наименование проекта</w:t>
      </w:r>
      <w:r w:rsidR="00004F7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4F72">
        <w:rPr>
          <w:rFonts w:ascii="Times New Roman" w:hAnsi="Times New Roman" w:cs="Times New Roman"/>
          <w:sz w:val="24"/>
          <w:szCs w:val="24"/>
        </w:rPr>
        <w:t xml:space="preserve"> </w:t>
      </w:r>
      <w:r w:rsidR="008500EB" w:rsidRPr="0032093B">
        <w:rPr>
          <w:rStyle w:val="1"/>
          <w:rFonts w:eastAsiaTheme="minorHAnsi"/>
          <w:sz w:val="27"/>
          <w:szCs w:val="27"/>
        </w:rPr>
        <w:t>«Юго-Западный участок Третьего</w:t>
      </w:r>
      <w:r w:rsidR="008500EB" w:rsidRPr="0032093B">
        <w:rPr>
          <w:rStyle w:val="3"/>
          <w:rFonts w:eastAsiaTheme="minorHAnsi"/>
          <w:sz w:val="27"/>
          <w:szCs w:val="27"/>
          <w:lang w:val="ru"/>
        </w:rPr>
        <w:t xml:space="preserve"> </w:t>
      </w:r>
      <w:r w:rsidR="008500EB" w:rsidRPr="0032093B">
        <w:rPr>
          <w:rStyle w:val="1"/>
          <w:rFonts w:eastAsiaTheme="minorHAnsi"/>
          <w:sz w:val="27"/>
          <w:szCs w:val="27"/>
        </w:rPr>
        <w:t>пересадочного контура, ст. «Проспект Вернадского» - ст. «Можайская», 7</w:t>
      </w:r>
      <w:r w:rsidR="008500EB">
        <w:rPr>
          <w:rStyle w:val="1"/>
          <w:rFonts w:eastAsiaTheme="minorHAnsi"/>
          <w:sz w:val="27"/>
          <w:szCs w:val="27"/>
        </w:rPr>
        <w:t>.4</w:t>
      </w:r>
      <w:r w:rsidR="008500EB" w:rsidRPr="0032093B">
        <w:rPr>
          <w:rStyle w:val="1"/>
          <w:rFonts w:eastAsiaTheme="minorHAnsi"/>
          <w:sz w:val="27"/>
          <w:szCs w:val="27"/>
        </w:rPr>
        <w:t xml:space="preserve"> этап «Соединительные</w:t>
      </w:r>
      <w:r w:rsidR="008500EB" w:rsidRPr="0032093B">
        <w:rPr>
          <w:rStyle w:val="4"/>
          <w:rFonts w:eastAsiaTheme="minorHAnsi"/>
          <w:sz w:val="27"/>
          <w:szCs w:val="27"/>
          <w:lang w:val="ru"/>
        </w:rPr>
        <w:t xml:space="preserve"> </w:t>
      </w:r>
      <w:r w:rsidR="008500EB" w:rsidRPr="0032093B">
        <w:rPr>
          <w:rStyle w:val="1"/>
          <w:rFonts w:eastAsiaTheme="minorHAnsi"/>
          <w:sz w:val="27"/>
          <w:szCs w:val="27"/>
        </w:rPr>
        <w:t xml:space="preserve">ветки в </w:t>
      </w:r>
      <w:proofErr w:type="spellStart"/>
      <w:r w:rsidR="008500EB" w:rsidRPr="0032093B">
        <w:rPr>
          <w:rStyle w:val="1"/>
          <w:rFonts w:eastAsiaTheme="minorHAnsi"/>
          <w:sz w:val="27"/>
          <w:szCs w:val="27"/>
        </w:rPr>
        <w:t>электродепо</w:t>
      </w:r>
      <w:proofErr w:type="spellEnd"/>
      <w:r w:rsidR="008500EB" w:rsidRPr="0032093B">
        <w:rPr>
          <w:rStyle w:val="1"/>
          <w:rFonts w:eastAsiaTheme="minorHAnsi"/>
          <w:sz w:val="27"/>
          <w:szCs w:val="27"/>
        </w:rPr>
        <w:t xml:space="preserve"> «</w:t>
      </w:r>
      <w:proofErr w:type="spellStart"/>
      <w:r w:rsidR="008500EB" w:rsidRPr="0032093B">
        <w:rPr>
          <w:rStyle w:val="1"/>
          <w:rFonts w:eastAsiaTheme="minorHAnsi"/>
          <w:sz w:val="27"/>
          <w:szCs w:val="27"/>
        </w:rPr>
        <w:t>Аминьевское</w:t>
      </w:r>
      <w:proofErr w:type="spellEnd"/>
      <w:r w:rsidR="008500EB" w:rsidRPr="0032093B">
        <w:rPr>
          <w:rStyle w:val="1"/>
          <w:rFonts w:eastAsiaTheme="minorHAnsi"/>
          <w:sz w:val="27"/>
          <w:szCs w:val="27"/>
        </w:rPr>
        <w:t>» со ст. «</w:t>
      </w:r>
      <w:proofErr w:type="spellStart"/>
      <w:r w:rsidR="008500EB">
        <w:rPr>
          <w:rStyle w:val="1"/>
          <w:rFonts w:eastAsiaTheme="minorHAnsi"/>
          <w:sz w:val="27"/>
          <w:szCs w:val="27"/>
        </w:rPr>
        <w:t>Аминьевское</w:t>
      </w:r>
      <w:proofErr w:type="spellEnd"/>
      <w:r w:rsidR="008500EB">
        <w:rPr>
          <w:rStyle w:val="1"/>
          <w:rFonts w:eastAsiaTheme="minorHAnsi"/>
          <w:sz w:val="27"/>
          <w:szCs w:val="27"/>
        </w:rPr>
        <w:t xml:space="preserve"> шоссе»</w:t>
      </w:r>
      <w:r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.</w:t>
      </w:r>
      <w:r w:rsidR="008500E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</w:t>
      </w:r>
    </w:p>
    <w:p w:rsidR="000678BD" w:rsidRPr="000678BD" w:rsidRDefault="000678BD" w:rsidP="000678B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8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Объект общественных обсуждений:</w:t>
      </w:r>
      <w:r w:rsidRPr="0006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8BD">
        <w:rPr>
          <w:rFonts w:ascii="Times New Roman" w:hAnsi="Times New Roman" w:cs="Times New Roman"/>
          <w:sz w:val="24"/>
          <w:szCs w:val="24"/>
        </w:rPr>
        <w:t>Представление материалы ОВОС, проектная документация</w:t>
      </w:r>
    </w:p>
    <w:p w:rsidR="000678BD" w:rsidRPr="000678BD" w:rsidRDefault="000678BD" w:rsidP="000678B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8BD">
        <w:rPr>
          <w:rFonts w:ascii="Times New Roman" w:hAnsi="Times New Roman" w:cs="Times New Roman"/>
          <w:b/>
          <w:bCs/>
          <w:sz w:val="24"/>
          <w:szCs w:val="24"/>
        </w:rPr>
        <w:t xml:space="preserve">Целью проведения работ  </w:t>
      </w:r>
      <w:r w:rsidRPr="000678BD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Pr="000678BD">
        <w:rPr>
          <w:rFonts w:ascii="Times New Roman" w:hAnsi="Times New Roman" w:cs="Times New Roman"/>
          <w:sz w:val="24"/>
          <w:szCs w:val="24"/>
        </w:rPr>
        <w:t xml:space="preserve">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  <w:proofErr w:type="gramEnd"/>
    </w:p>
    <w:p w:rsidR="000678BD" w:rsidRPr="000678BD" w:rsidRDefault="000678BD" w:rsidP="000678BD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u w:val="single"/>
        </w:rPr>
      </w:pPr>
      <w:r w:rsidRPr="000678BD">
        <w:t xml:space="preserve">Цель проекта: развитие  </w:t>
      </w:r>
      <w:r w:rsidRPr="000678BD">
        <w:rPr>
          <w:rStyle w:val="1"/>
          <w:i/>
          <w:u w:val="single"/>
        </w:rPr>
        <w:t>«Юго-Западного участка Третьего</w:t>
      </w:r>
      <w:r w:rsidRPr="000678BD">
        <w:rPr>
          <w:rStyle w:val="3"/>
          <w:i/>
          <w:sz w:val="24"/>
          <w:szCs w:val="24"/>
          <w:u w:val="single"/>
          <w:lang w:val="ru"/>
        </w:rPr>
        <w:t xml:space="preserve"> </w:t>
      </w:r>
      <w:r w:rsidRPr="000678BD">
        <w:rPr>
          <w:rStyle w:val="1"/>
          <w:i/>
          <w:u w:val="single"/>
        </w:rPr>
        <w:t>пересадочного контура, ст. «Проспект Вернадского» - ст. «Можайская», 7.4 этап «Соединительная</w:t>
      </w:r>
      <w:r w:rsidRPr="000678BD">
        <w:rPr>
          <w:rStyle w:val="4"/>
          <w:i/>
          <w:sz w:val="24"/>
          <w:szCs w:val="24"/>
          <w:u w:val="single"/>
          <w:lang w:val="ru"/>
        </w:rPr>
        <w:t xml:space="preserve"> </w:t>
      </w:r>
      <w:r w:rsidRPr="000678BD">
        <w:rPr>
          <w:rStyle w:val="1"/>
          <w:i/>
          <w:u w:val="single"/>
        </w:rPr>
        <w:t xml:space="preserve">ветка в </w:t>
      </w:r>
      <w:proofErr w:type="spellStart"/>
      <w:r w:rsidRPr="000678BD">
        <w:rPr>
          <w:rStyle w:val="1"/>
          <w:i/>
          <w:u w:val="single"/>
        </w:rPr>
        <w:t>электродепо</w:t>
      </w:r>
      <w:proofErr w:type="spellEnd"/>
      <w:r w:rsidRPr="000678BD">
        <w:rPr>
          <w:rStyle w:val="1"/>
          <w:i/>
          <w:u w:val="single"/>
        </w:rPr>
        <w:t xml:space="preserve"> «</w:t>
      </w:r>
      <w:proofErr w:type="spellStart"/>
      <w:r w:rsidRPr="000678BD">
        <w:rPr>
          <w:rStyle w:val="1"/>
          <w:i/>
          <w:u w:val="single"/>
        </w:rPr>
        <w:t>Аминьевское</w:t>
      </w:r>
      <w:proofErr w:type="spellEnd"/>
      <w:r w:rsidRPr="000678BD">
        <w:rPr>
          <w:rStyle w:val="1"/>
          <w:i/>
          <w:u w:val="single"/>
        </w:rPr>
        <w:t>» со ст. «</w:t>
      </w:r>
      <w:proofErr w:type="spellStart"/>
      <w:r w:rsidRPr="000678BD">
        <w:rPr>
          <w:rStyle w:val="1"/>
          <w:i/>
          <w:u w:val="single"/>
        </w:rPr>
        <w:t>Аминьевское</w:t>
      </w:r>
      <w:proofErr w:type="spellEnd"/>
      <w:r w:rsidRPr="000678BD">
        <w:rPr>
          <w:rStyle w:val="1"/>
          <w:i/>
          <w:u w:val="single"/>
        </w:rPr>
        <w:t xml:space="preserve"> шоссе»</w:t>
      </w:r>
      <w:r w:rsidRPr="000678BD">
        <w:rPr>
          <w:i/>
          <w:iCs/>
          <w:color w:val="000000" w:themeColor="text1"/>
          <w:u w:val="single"/>
        </w:rPr>
        <w:t>.</w:t>
      </w:r>
    </w:p>
    <w:p w:rsidR="007F7C2C" w:rsidRPr="000678BD" w:rsidRDefault="007F7C2C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3934"/>
      </w:tblGrid>
      <w:tr w:rsidR="002E5707" w:rsidRPr="00AA4759" w:rsidTr="00A14132">
        <w:tc>
          <w:tcPr>
            <w:tcW w:w="4111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1701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00EB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согласен          </w:t>
            </w:r>
          </w:p>
          <w:p w:rsidR="002E5707" w:rsidRPr="00AA4759" w:rsidRDefault="002062A4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(замечания</w:t>
            </w:r>
            <w:r w:rsidR="00A1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предложения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5707" w:rsidTr="00A14132">
        <w:tc>
          <w:tcPr>
            <w:tcW w:w="4111" w:type="dxa"/>
          </w:tcPr>
          <w:p w:rsidR="00004F72" w:rsidRPr="007F7C2C" w:rsidRDefault="008500EB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093B">
              <w:rPr>
                <w:rStyle w:val="1"/>
                <w:rFonts w:eastAsiaTheme="minorHAnsi"/>
                <w:sz w:val="27"/>
                <w:szCs w:val="27"/>
              </w:rPr>
              <w:t>«Юго-Западный участок Третьего</w:t>
            </w:r>
            <w:r w:rsidRPr="0032093B">
              <w:rPr>
                <w:rStyle w:val="3"/>
                <w:rFonts w:eastAsiaTheme="minorHAnsi"/>
                <w:sz w:val="27"/>
                <w:szCs w:val="27"/>
                <w:lang w:val="ru"/>
              </w:rPr>
              <w:t xml:space="preserve"> </w:t>
            </w:r>
            <w:r w:rsidRPr="0032093B">
              <w:rPr>
                <w:rStyle w:val="1"/>
                <w:rFonts w:eastAsiaTheme="minorHAnsi"/>
                <w:sz w:val="27"/>
                <w:szCs w:val="27"/>
              </w:rPr>
              <w:t>пересадочного контура, ст. «Проспект Вернадского» - ст. «Можайская», 7</w:t>
            </w:r>
            <w:r>
              <w:rPr>
                <w:rStyle w:val="1"/>
                <w:rFonts w:eastAsiaTheme="minorHAnsi"/>
                <w:sz w:val="27"/>
                <w:szCs w:val="27"/>
              </w:rPr>
              <w:t>.4</w:t>
            </w:r>
            <w:r w:rsidRPr="0032093B">
              <w:rPr>
                <w:rStyle w:val="1"/>
                <w:rFonts w:eastAsiaTheme="minorHAnsi"/>
                <w:sz w:val="27"/>
                <w:szCs w:val="27"/>
              </w:rPr>
              <w:t xml:space="preserve"> этап «Соединительные</w:t>
            </w:r>
            <w:r w:rsidRPr="0032093B">
              <w:rPr>
                <w:rStyle w:val="4"/>
                <w:rFonts w:eastAsiaTheme="minorHAnsi"/>
                <w:sz w:val="27"/>
                <w:szCs w:val="27"/>
                <w:lang w:val="ru"/>
              </w:rPr>
              <w:t xml:space="preserve"> </w:t>
            </w:r>
            <w:r w:rsidRPr="0032093B">
              <w:rPr>
                <w:rStyle w:val="1"/>
                <w:rFonts w:eastAsiaTheme="minorHAnsi"/>
                <w:sz w:val="27"/>
                <w:szCs w:val="27"/>
              </w:rPr>
              <w:t xml:space="preserve">ветки в </w:t>
            </w:r>
            <w:proofErr w:type="spellStart"/>
            <w:r w:rsidRPr="0032093B">
              <w:rPr>
                <w:rStyle w:val="1"/>
                <w:rFonts w:eastAsiaTheme="minorHAnsi"/>
                <w:sz w:val="27"/>
                <w:szCs w:val="27"/>
              </w:rPr>
              <w:t>электродепо</w:t>
            </w:r>
            <w:proofErr w:type="spellEnd"/>
            <w:r w:rsidRPr="0032093B">
              <w:rPr>
                <w:rStyle w:val="1"/>
                <w:rFonts w:eastAsiaTheme="minorHAnsi"/>
                <w:sz w:val="27"/>
                <w:szCs w:val="27"/>
              </w:rPr>
              <w:t xml:space="preserve"> «</w:t>
            </w:r>
            <w:proofErr w:type="spellStart"/>
            <w:r w:rsidRPr="0032093B">
              <w:rPr>
                <w:rStyle w:val="1"/>
                <w:rFonts w:eastAsiaTheme="minorHAnsi"/>
                <w:sz w:val="27"/>
                <w:szCs w:val="27"/>
              </w:rPr>
              <w:t>Аминьевское</w:t>
            </w:r>
            <w:proofErr w:type="spellEnd"/>
            <w:r w:rsidRPr="0032093B">
              <w:rPr>
                <w:rStyle w:val="1"/>
                <w:rFonts w:eastAsiaTheme="minorHAnsi"/>
                <w:sz w:val="27"/>
                <w:szCs w:val="27"/>
              </w:rPr>
              <w:t>» со ст. «</w:t>
            </w:r>
            <w:proofErr w:type="spellStart"/>
            <w:r>
              <w:rPr>
                <w:rStyle w:val="1"/>
                <w:rFonts w:eastAsiaTheme="minorHAnsi"/>
                <w:sz w:val="27"/>
                <w:szCs w:val="27"/>
              </w:rPr>
              <w:t>Аминьевское</w:t>
            </w:r>
            <w:proofErr w:type="spellEnd"/>
            <w:r>
              <w:rPr>
                <w:rStyle w:val="1"/>
                <w:rFonts w:eastAsiaTheme="minorHAnsi"/>
                <w:sz w:val="27"/>
                <w:szCs w:val="27"/>
              </w:rPr>
              <w:t xml:space="preserve"> шоссе»</w:t>
            </w:r>
          </w:p>
        </w:tc>
        <w:tc>
          <w:tcPr>
            <w:tcW w:w="1701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8BD" w:rsidRDefault="000678B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132" w:rsidRDefault="00A14132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A1413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</w:t>
      </w:r>
      <w:r w:rsidR="007F7C2C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 w:rsidR="008500EB">
        <w:rPr>
          <w:b/>
          <w:bCs/>
          <w:sz w:val="22"/>
          <w:szCs w:val="22"/>
          <w:u w:val="single"/>
        </w:rPr>
        <w:t xml:space="preserve">28 октября </w:t>
      </w:r>
      <w:r w:rsidR="008500EB" w:rsidRPr="00B500FE">
        <w:rPr>
          <w:b/>
          <w:bCs/>
          <w:sz w:val="22"/>
          <w:szCs w:val="22"/>
          <w:u w:val="single"/>
        </w:rPr>
        <w:t xml:space="preserve"> 2021 года</w:t>
      </w:r>
      <w:r w:rsidR="008500EB" w:rsidRPr="00B500FE">
        <w:rPr>
          <w:sz w:val="22"/>
          <w:szCs w:val="22"/>
          <w:u w:val="single"/>
        </w:rPr>
        <w:t> по </w:t>
      </w:r>
      <w:r w:rsidR="008500EB">
        <w:rPr>
          <w:sz w:val="22"/>
          <w:szCs w:val="22"/>
          <w:u w:val="single"/>
        </w:rPr>
        <w:t xml:space="preserve"> </w:t>
      </w:r>
      <w:r w:rsidR="008500EB" w:rsidRPr="001709EF">
        <w:rPr>
          <w:b/>
          <w:sz w:val="22"/>
          <w:szCs w:val="22"/>
          <w:u w:val="single"/>
        </w:rPr>
        <w:t>29</w:t>
      </w:r>
      <w:r w:rsidR="008500EB" w:rsidRPr="00B500FE">
        <w:rPr>
          <w:b/>
          <w:bCs/>
          <w:sz w:val="22"/>
          <w:szCs w:val="22"/>
          <w:u w:val="single"/>
        </w:rPr>
        <w:t xml:space="preserve"> </w:t>
      </w:r>
      <w:r w:rsidR="008500EB">
        <w:rPr>
          <w:b/>
          <w:bCs/>
          <w:sz w:val="22"/>
          <w:szCs w:val="22"/>
          <w:u w:val="single"/>
        </w:rPr>
        <w:t xml:space="preserve">ноября </w:t>
      </w:r>
      <w:r w:rsidR="008500EB" w:rsidRPr="00B500FE">
        <w:rPr>
          <w:b/>
          <w:bCs/>
          <w:sz w:val="22"/>
          <w:szCs w:val="22"/>
          <w:u w:val="single"/>
        </w:rPr>
        <w:t xml:space="preserve"> 2021 года</w:t>
      </w:r>
      <w:r w:rsidRPr="007F5C2E">
        <w:rPr>
          <w:sz w:val="21"/>
          <w:szCs w:val="21"/>
        </w:rPr>
        <w:t xml:space="preserve"> </w:t>
      </w:r>
      <w:r w:rsidR="008500EB"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="00A14132" w:rsidRPr="00B70864">
        <w:rPr>
          <w:color w:val="000000"/>
          <w:sz w:val="22"/>
          <w:szCs w:val="22"/>
          <w:shd w:val="clear" w:color="auto" w:fill="FFFFFF"/>
        </w:rPr>
        <w:t xml:space="preserve">121108, город Москва, ул. </w:t>
      </w:r>
      <w:proofErr w:type="spellStart"/>
      <w:r w:rsidR="00A14132" w:rsidRPr="00B70864">
        <w:rPr>
          <w:color w:val="000000"/>
          <w:sz w:val="22"/>
          <w:szCs w:val="22"/>
          <w:shd w:val="clear" w:color="auto" w:fill="FFFFFF"/>
        </w:rPr>
        <w:t>Кастанаевская</w:t>
      </w:r>
      <w:proofErr w:type="spellEnd"/>
      <w:r w:rsidR="00A14132" w:rsidRPr="00B70864">
        <w:rPr>
          <w:color w:val="000000"/>
          <w:sz w:val="22"/>
          <w:szCs w:val="22"/>
          <w:shd w:val="clear" w:color="auto" w:fill="FFFFFF"/>
        </w:rPr>
        <w:t xml:space="preserve">, 29 к.2, </w:t>
      </w:r>
      <w:r w:rsidR="00A14132" w:rsidRPr="00B70864">
        <w:rPr>
          <w:color w:val="000000" w:themeColor="text1"/>
          <w:sz w:val="22"/>
          <w:szCs w:val="22"/>
        </w:rPr>
        <w:t>управа района Фили-</w:t>
      </w:r>
      <w:proofErr w:type="spellStart"/>
      <w:r w:rsidR="00A14132" w:rsidRPr="00B70864">
        <w:rPr>
          <w:color w:val="000000" w:themeColor="text1"/>
          <w:sz w:val="22"/>
          <w:szCs w:val="22"/>
        </w:rPr>
        <w:t>Давыдково</w:t>
      </w:r>
      <w:proofErr w:type="spellEnd"/>
      <w:r w:rsidR="00A14132" w:rsidRPr="00B70864">
        <w:rPr>
          <w:color w:val="000000" w:themeColor="text1"/>
          <w:sz w:val="22"/>
          <w:szCs w:val="22"/>
        </w:rPr>
        <w:t xml:space="preserve">  города Москвы </w:t>
      </w:r>
      <w:r w:rsidR="00A14132" w:rsidRPr="00B70864">
        <w:rPr>
          <w:color w:val="000000"/>
          <w:sz w:val="22"/>
          <w:szCs w:val="22"/>
        </w:rPr>
        <w:t xml:space="preserve">с понедельника по четверг с 08.00 до  17.00, в пятницу с 08.00 до 15.45. </w:t>
      </w:r>
      <w:proofErr w:type="gramStart"/>
      <w:r w:rsidR="00A14132" w:rsidRPr="00B70864">
        <w:rPr>
          <w:color w:val="000000"/>
          <w:sz w:val="22"/>
          <w:szCs w:val="22"/>
        </w:rPr>
        <w:t>Также заполненные опросные листы принимаются в электронном виде в указанные сроки по адресу электронной почты:</w:t>
      </w:r>
      <w:r w:rsidR="00A14132" w:rsidRPr="00B70864">
        <w:rPr>
          <w:color w:val="000000" w:themeColor="text1"/>
          <w:sz w:val="22"/>
          <w:szCs w:val="22"/>
        </w:rPr>
        <w:t xml:space="preserve"> e-</w:t>
      </w:r>
      <w:proofErr w:type="spellStart"/>
      <w:r w:rsidR="00A14132" w:rsidRPr="00B70864">
        <w:rPr>
          <w:color w:val="000000" w:themeColor="text1"/>
          <w:sz w:val="22"/>
          <w:szCs w:val="22"/>
        </w:rPr>
        <w:t>mail</w:t>
      </w:r>
      <w:proofErr w:type="spellEnd"/>
      <w:r w:rsidR="00A14132" w:rsidRPr="00B70864">
        <w:rPr>
          <w:sz w:val="22"/>
          <w:szCs w:val="22"/>
        </w:rPr>
        <w:t>:</w:t>
      </w:r>
      <w:proofErr w:type="gramEnd"/>
      <w:r w:rsidR="00A14132" w:rsidRPr="00B70864">
        <w:rPr>
          <w:sz w:val="22"/>
          <w:szCs w:val="22"/>
        </w:rPr>
        <w:t xml:space="preserve"> </w:t>
      </w:r>
      <w:hyperlink r:id="rId8" w:tgtFrame="_blank" w:history="1">
        <w:r w:rsidR="00A14132" w:rsidRPr="00B70864">
          <w:rPr>
            <w:rStyle w:val="a8"/>
            <w:bCs/>
            <w:color w:val="auto"/>
            <w:sz w:val="22"/>
            <w:szCs w:val="22"/>
          </w:rPr>
          <w:t>fili-davydkovo.mos.ru</w:t>
        </w:r>
      </w:hyperlink>
    </w:p>
    <w:p w:rsidR="00A14132" w:rsidRDefault="00004F72" w:rsidP="007F7C2C">
      <w:pPr>
        <w:pStyle w:val="af2"/>
        <w:ind w:firstLine="426"/>
        <w:jc w:val="both"/>
        <w:rPr>
          <w:rFonts w:ascii="Times New Roman" w:hAnsi="Times New Roman" w:cs="Times New Roman"/>
        </w:rPr>
      </w:pPr>
      <w:r w:rsidRPr="007F7C2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для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на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>округа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9" w:history="1">
        <w:r w:rsidRPr="007F7C2C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="00977C07"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</w:t>
      </w:r>
      <w:r w:rsidR="00A14132" w:rsidRPr="00B500FE">
        <w:rPr>
          <w:rFonts w:ascii="Times New Roman" w:hAnsi="Times New Roman" w:cs="Times New Roman"/>
        </w:rPr>
        <w:t xml:space="preserve">управы района </w:t>
      </w:r>
      <w:r w:rsidR="00A14132">
        <w:rPr>
          <w:rFonts w:ascii="Times New Roman" w:hAnsi="Times New Roman" w:cs="Times New Roman"/>
        </w:rPr>
        <w:t>Фили-</w:t>
      </w:r>
      <w:proofErr w:type="spellStart"/>
      <w:r w:rsidR="00A14132">
        <w:rPr>
          <w:rFonts w:ascii="Times New Roman" w:hAnsi="Times New Roman" w:cs="Times New Roman"/>
        </w:rPr>
        <w:t>Давыдково</w:t>
      </w:r>
      <w:proofErr w:type="spellEnd"/>
      <w:r w:rsidR="00A14132">
        <w:rPr>
          <w:rFonts w:ascii="Times New Roman" w:hAnsi="Times New Roman" w:cs="Times New Roman"/>
        </w:rPr>
        <w:t xml:space="preserve"> </w:t>
      </w:r>
      <w:hyperlink r:id="rId10" w:history="1">
        <w:r w:rsidR="00A14132" w:rsidRPr="0055232A">
          <w:rPr>
            <w:rStyle w:val="a8"/>
            <w:rFonts w:ascii="Times New Roman" w:hAnsi="Times New Roman" w:cs="Times New Roman"/>
          </w:rPr>
          <w:t>https://fili-davydkovo.mos.ru/public-hearings/obshchestvennye-obsuzhdeniya-materialov-po-otsenke-vozdeystviya-na-okruzhayushchuyu-sredu/</w:t>
        </w:r>
      </w:hyperlink>
      <w:r w:rsidR="00A14132">
        <w:rPr>
          <w:rFonts w:ascii="Times New Roman" w:hAnsi="Times New Roman" w:cs="Times New Roman"/>
        </w:rPr>
        <w:t xml:space="preserve"> </w:t>
      </w:r>
    </w:p>
    <w:p w:rsidR="00A14132" w:rsidRPr="007F7C2C" w:rsidRDefault="00A14132" w:rsidP="007F7C2C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</w:p>
    <w:sectPr w:rsidR="00A14132" w:rsidRPr="007F7C2C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44" w:rsidRDefault="005B7A44" w:rsidP="00050B17">
      <w:pPr>
        <w:spacing w:after="0" w:line="240" w:lineRule="auto"/>
      </w:pPr>
      <w:r>
        <w:separator/>
      </w:r>
    </w:p>
  </w:endnote>
  <w:endnote w:type="continuationSeparator" w:id="0">
    <w:p w:rsidR="005B7A44" w:rsidRDefault="005B7A44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44" w:rsidRDefault="005B7A44" w:rsidP="00050B17">
      <w:pPr>
        <w:spacing w:after="0" w:line="240" w:lineRule="auto"/>
      </w:pPr>
      <w:r>
        <w:separator/>
      </w:r>
    </w:p>
  </w:footnote>
  <w:footnote w:type="continuationSeparator" w:id="0">
    <w:p w:rsidR="005B7A44" w:rsidRDefault="005B7A44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678BD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748E7"/>
    <w:rsid w:val="0038377F"/>
    <w:rsid w:val="00383CC3"/>
    <w:rsid w:val="003C1719"/>
    <w:rsid w:val="003E4ACB"/>
    <w:rsid w:val="003F2F71"/>
    <w:rsid w:val="00405E1A"/>
    <w:rsid w:val="00433392"/>
    <w:rsid w:val="00461A52"/>
    <w:rsid w:val="00464E5D"/>
    <w:rsid w:val="00491C95"/>
    <w:rsid w:val="004D2827"/>
    <w:rsid w:val="004E0985"/>
    <w:rsid w:val="004E72F8"/>
    <w:rsid w:val="005236A6"/>
    <w:rsid w:val="00535540"/>
    <w:rsid w:val="005760E6"/>
    <w:rsid w:val="005B7A44"/>
    <w:rsid w:val="005C092E"/>
    <w:rsid w:val="005C1646"/>
    <w:rsid w:val="005C3FEE"/>
    <w:rsid w:val="005D1EC4"/>
    <w:rsid w:val="0064212F"/>
    <w:rsid w:val="00647E98"/>
    <w:rsid w:val="00735DE9"/>
    <w:rsid w:val="0077123F"/>
    <w:rsid w:val="007712CB"/>
    <w:rsid w:val="007A123C"/>
    <w:rsid w:val="007C7E1E"/>
    <w:rsid w:val="007E5F76"/>
    <w:rsid w:val="007F523C"/>
    <w:rsid w:val="007F79C2"/>
    <w:rsid w:val="007F7C2C"/>
    <w:rsid w:val="00800458"/>
    <w:rsid w:val="008500EB"/>
    <w:rsid w:val="00850A96"/>
    <w:rsid w:val="00866388"/>
    <w:rsid w:val="008D305A"/>
    <w:rsid w:val="008F0AC3"/>
    <w:rsid w:val="00935C67"/>
    <w:rsid w:val="009462C7"/>
    <w:rsid w:val="00966D60"/>
    <w:rsid w:val="00967A29"/>
    <w:rsid w:val="00975C13"/>
    <w:rsid w:val="00977C07"/>
    <w:rsid w:val="00981493"/>
    <w:rsid w:val="009F78EB"/>
    <w:rsid w:val="00A14132"/>
    <w:rsid w:val="00A257A0"/>
    <w:rsid w:val="00A93060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72357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850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2202.CD1LuTq0oYQr2iK60U51wYT1IPmfvAGcQKYRmEumu7J_9_C9MXCNQJOcmYhecinAhvLJSHxaWxSeSCTSirkZl6mtPEzJAV7ruFzQBuYPC05uaHBneGR0aGJ5dXJhaHBh.3058e6fa79b30fed04cf8faee3d58a764f768eb5&amp;uuid=&amp;state=jLT9ScZ_wbo,&amp;&amp;cst=AiuY0DBWFJ5fN_r-AEszk4eeI2kuFfnXPIkenZIhJOCWQe-Jgvoqn6kkysJYZ10ricz0jRy2RMIU58fihQeepEy-AVuQf5OeIgLrLbeBCUt22PICilC0QX7VKVb_7U2FVRGHleIPMd2Lp5I2oOqGcaK4itsfV4-a9aKJf6HH2u8HvZm3WKHl6VXBAmfDVR22bdD8baAMkMrBL5aSd2TeVWfMUWBdQSngoa7IND75WCTyOqh5HifTnk3Jdknje0yAQLaiG1VIyqygQb7y4WrZWqxLZT_jIAwSrhMKMLrb8_-8xN-bfVI4gvtbLdLhehKprzhHc5Fn4_EEQ9x_YxipMyQZjmzopY1CQGsbNan-x67WM_QFixBuD7orqmaUfPenBi4goujo1_dvfiQKq649hz5cdicNpyakhCPAYlk9l8PrhHqoYGlG2RpcXMaHa6SnouJ81-7-cuwt0iK0vo3X_uiEvGBo1fYp0iAb8RzgpMjDWG7uI4pFJ5gUmOa1bW2bpRv50vOTDfMLPcZmEjxBMAtvo-Z5Yz3uMNnPU7QIakDbvIU0NPQ4M9xmdTMFgXxGBPgDWNM5GSrp-PboOdsVKqBD-A5qIkpeyoKih4-MTIFo9r7IFDp7lY4UiUkrYYV5b4LYLUAnsOlVm4AFQ31XG6s0IzGfG0s2ybxz_tO9ljBxOUzqBTr8kFpRiJbTlPS1xmH2ZEkGimEj4eoRJWUUHNfNz4Ju3bP_92k7lVlvgd6vLFmUZqQNQ_uohHTtyqyf8z8seoCJdOJ1VcUzhMvbM-zzuO4TrvOGsLTNjclYAnXLsXrB9k4T8OL6iDWG2g6yv-IFFzG8VlZly7CZPft9vgukzspRE0iv_fk1hMKQzSxRJ0N5gzPWNrTewtqOkf4TiLD6Mk7Hn0Ql82JRutBqOixMf8e65L4Br4E6zl2LKdjDf6Xt3Icljeg_2tvBiDndXyfj_33swUGpYXPRl02YsbMu23JMgF5dBiQLMg3qi-J-SuJ7NTSSzKTSXtMYis79hBdgsBsNRhq6YV2EQ8SVeaHAqYwW9JsyOPONyCgH2n-32OonE0A9MI8tanBYmJwVNakLnFiZJqBOByMk6qicXNb2XbZImEmELF4JnPYJj9zomdFAbpL1xhtWOlbXElmYTWx1NTU4gsSWd7tr6IUFonHq7A8ojXIvqvIssRQfZCuI6ioekv6fM7WjNAjwCgAQPKBzlyALzt6OLKwWAtvDz753ZI6HfVx5UUKFB-VrxQGO-lfbrrAL9lSkXqpD9bTCEW40RG1z0LURzyF1Jj3mRh6M1Kq6-MPek_RDua9dsxxxIYsaDgsQc69D0-lEy_CJD3mDRBy7rKK4Mp4t2JkEz6bTRD7urqkdewXgQM84Jk9i4FRI3S-PdeG16sCXZI4XIdETQxf1SdyHjB7T0zecy93DukvnCOBP3gdVWCemReM,&amp;data=UlNrNmk5WktYejY4cHFySjRXSWhXT2otNUVrWGxMRFN2dWF0TDVjLURzTnNYelRuUXF3TWhsM1haMFlPbW5hQ2JqY0hpU1lKRS1HYXlCcXZKMnBRR1RlWkhYT0dRQkI1bS1kekUwTF90Wlks&amp;sign=c4653d30203fc5f8dd54f43f2c1cdd37&amp;keyno=0&amp;b64e=2&amp;ref=orjY4mGPRjk5boDnW0uvlrrd71vZw9kp5uQozpMtKCWU2ZMkEiX4td-5td0SADwkxaXplrKAUNFUdMullhg-ZHIJ-UMPf5uggOU9dEY8pZb80Wt4hTITLCV6pAMR_-yc9HYolEEJf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li-davydkovo.mos.ru/public-hearings/obshchestvennye-obsuzhdeniya-materialov-po-otsenke-vozdeystviya-na-okruzhayushchuyu-sr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o.mos.ru/public-discussion-of-materials-on-estimation-of-influence-on-environ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CBF9-1DED-4117-94F6-EF529879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3</cp:revision>
  <cp:lastPrinted>2020-12-01T11:28:00Z</cp:lastPrinted>
  <dcterms:created xsi:type="dcterms:W3CDTF">2021-10-22T10:18:00Z</dcterms:created>
  <dcterms:modified xsi:type="dcterms:W3CDTF">2021-10-22T10:22:00Z</dcterms:modified>
</cp:coreProperties>
</file>