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769eed95960033bcc819bc06d2b168562109"/>
    <w:p>
      <w:pPr>
        <w:pStyle w:val="Heading3"/>
      </w:pPr>
      <w:r>
        <w:t xml:space="preserve">Протокол №4/22 заседания Комиссии по противодействию коррупции префектуры Западного административного округа города Москвы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№ 4 / 22 «12» декабря 2022 года</w:t>
      </w:r>
    </w:p>
    <w:p>
      <w:pPr>
        <w:pStyle w:val="BodyText"/>
      </w:pPr>
      <w:r>
        <w:t xml:space="preserve">Присутствовали:</w:t>
      </w:r>
    </w:p>
    <w:p>
      <w:pPr>
        <w:pStyle w:val="BodyText"/>
      </w:pPr>
      <w:r>
        <w:t xml:space="preserve">Председатель Комиссии: </w:t>
      </w:r>
      <w:r>
        <w:rPr>
          <w:bCs/>
          <w:b/>
        </w:rPr>
        <w:t xml:space="preserve">Сидоров Л.Н. </w:t>
      </w:r>
      <w:r>
        <w:t xml:space="preserve">- руководитель аппарата префектуры</w:t>
      </w:r>
    </w:p>
    <w:p>
      <w:pPr>
        <w:pStyle w:val="BodyText"/>
      </w:pPr>
      <w:r>
        <w:t xml:space="preserve">Заместитель председателя Комиссии: </w:t>
      </w:r>
      <w:r>
        <w:rPr>
          <w:bCs/>
          <w:b/>
        </w:rPr>
        <w:t xml:space="preserve">Сергиенко Е.В. </w:t>
      </w:r>
      <w:r>
        <w:t xml:space="preserve">- начальник Управления государственной службы и кадров</w:t>
      </w:r>
    </w:p>
    <w:p>
      <w:pPr>
        <w:pStyle w:val="BodyText"/>
      </w:pPr>
      <w:r>
        <w:t xml:space="preserve">Секретарь Комиссии: </w:t>
      </w:r>
      <w:r>
        <w:rPr>
          <w:bCs/>
          <w:b/>
        </w:rPr>
        <w:t xml:space="preserve">Савельева П.Б. </w:t>
      </w:r>
      <w:r>
        <w:t xml:space="preserve">- консультант Управления государственной службы и кадров</w:t>
      </w:r>
    </w:p>
    <w:p>
      <w:pPr>
        <w:pStyle w:val="BodyText"/>
      </w:pPr>
      <w:r>
        <w:t xml:space="preserve">Члены Комиссии:</w:t>
      </w:r>
    </w:p>
    <w:p>
      <w:pPr>
        <w:pStyle w:val="BodyText"/>
      </w:pPr>
      <w:r>
        <w:rPr>
          <w:bCs/>
          <w:b/>
        </w:rPr>
        <w:t xml:space="preserve">Рахманов С.Р. </w:t>
      </w:r>
      <w:r>
        <w:t xml:space="preserve">- начальник Управления жилищно-коммунального хозяйства и благоустройства</w:t>
      </w:r>
    </w:p>
    <w:p>
      <w:pPr>
        <w:pStyle w:val="BodyText"/>
      </w:pPr>
      <w:r>
        <w:rPr>
          <w:bCs/>
          <w:b/>
        </w:rPr>
        <w:t xml:space="preserve">Рылатко Е.В. </w:t>
      </w:r>
      <w:r>
        <w:t xml:space="preserve">- начальник Управления развития социальной сферы</w:t>
      </w:r>
    </w:p>
    <w:p>
      <w:pPr>
        <w:pStyle w:val="BodyText"/>
      </w:pPr>
      <w:r>
        <w:rPr>
          <w:bCs/>
          <w:b/>
        </w:rPr>
        <w:t xml:space="preserve">Тихонова Г.С. </w:t>
      </w:r>
      <w:r>
        <w:t xml:space="preserve">- начальник Правового управления</w:t>
      </w:r>
    </w:p>
    <w:p>
      <w:pPr>
        <w:pStyle w:val="BodyText"/>
      </w:pPr>
      <w:r>
        <w:rPr>
          <w:bCs/>
          <w:b/>
        </w:rPr>
        <w:t xml:space="preserve">Минаев Д.В. </w:t>
      </w:r>
      <w:r>
        <w:t xml:space="preserve">- заведующий сектором по вопросам безопасности</w:t>
      </w:r>
    </w:p>
    <w:p>
      <w:pPr>
        <w:pStyle w:val="BodyText"/>
      </w:pPr>
      <w:r>
        <w:rPr>
          <w:bCs/>
          <w:b/>
        </w:rPr>
        <w:t xml:space="preserve">Алешина Т.В. </w:t>
      </w:r>
      <w:r>
        <w:t xml:space="preserve">- председатель региональной общественной организации ТПО МР ЗАО «Профсоюз муниципальных работников Москвы».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 2022 году.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Сергиенко Е.В. об исполнении мероприятий Плана по противодействию коррупции в префектуре Западного административного округа города Москвы в 2022 году.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17 (в том числе, по материалам о невозможности по объективным причинам предоставить сведения о доходах, расходах, об имуществе и обязательствах имущественного характера несовершеннолетнего ребенка – 1), на заседаниях рассмотрены вопросы в отношении 63 служащих, в отношении 2 принято решение о применении дисциплинарного взыскания (замечание, выговор).</w:t>
      </w:r>
    </w:p>
    <w:p>
      <w:pPr>
        <w:pStyle w:val="BodyText"/>
      </w:pPr>
      <w:r>
        <w:t xml:space="preserve">За несоблюдение ограничений и запретов, установленных в целях противодействия коррупции к 1 государственному служащему применено взыскание в виде замечания, в связи с выявленным случаем участия в управлении коммерческой организацией. Взыскание применено без проведения проверки, в соответствии со ст. 59.3. Федерального закона от 27.07.2004 № 79-ФЗ «О государственной гражданской службе Российской Федерации».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В рамках декларационной кампании 2022 года проводился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имуществе, обязательствах имущественного характера их супругов и несовершеннолетних детей (за 2021 год). Количество служащих, представивших сведения о доходах, расходах, об имуществе и обязательствах имущественного характера – 266. Количество проведенных проверок достоверности и полноты сведений о доходах, об имуществе и обязательствах имущественного характера – 67. Количество проведенных проверок в рамках осуществления контроля за соответствием расходов, совершенных служащими – 12, сведения признаны достоверными и полными.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соответствовало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2023 г.,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</w:t>
      </w:r>
      <w:r>
        <w:t xml:space="preserve"> </w:t>
      </w:r>
      <w:r>
        <w:rPr>
          <w:u w:val="single"/>
        </w:rPr>
        <w:t xml:space="preserve">восемь</w:t>
      </w:r>
      <w:r>
        <w:t xml:space="preserve">, «против»</w:t>
      </w:r>
      <w:r>
        <w:t xml:space="preserve"> </w:t>
      </w:r>
      <w:r>
        <w:rPr>
          <w:u w:val="single"/>
        </w:rPr>
        <w:t xml:space="preserve">нет</w:t>
      </w:r>
      <w:r>
        <w:t xml:space="preserve">, «воздержались»</w:t>
      </w:r>
      <w:r>
        <w:t xml:space="preserve"> </w:t>
      </w:r>
      <w:r>
        <w:rPr>
          <w:u w:val="single"/>
        </w:rPr>
        <w:t xml:space="preserve">нет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Сергиенко Е.В.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Тихонова Г.С.</w:t>
      </w:r>
    </w:p>
    <w:p>
      <w:pPr>
        <w:pStyle w:val="BodyText"/>
      </w:pPr>
      <w:r>
        <w:t xml:space="preserve">Минаев Д.В.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http://zao.mos.ru/anti-corruption/commission-on-combating-corruption-of-the-prefecture-of-the-western-administrative-district-of-mosco/detail/11304412.html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304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304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2025-04-30T09:23:17Z</dcterms:created>
  <dcterms:modified xsi:type="dcterms:W3CDTF">2025-04-30T09:23:17Z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