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98e6b51be4c45a36683514abf53f3f8da68c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№ 1/23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 Присутствовали: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Сидоров 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Сергиенко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 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 службы и кадров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Рылатко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развития социальной сферы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Тихонова Г.С.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Минаев Д.В.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председатель региональной общественной организации ТПО МР ЗАО «Профсоюз муниципальных работников 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 I квартале           2023  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Сергиенко Е.В. об исполнении мероприятий Плана по противодействию коррупции в префектуре Западного административного округа города Москвы в I квартале 2023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6, на заседаниях рассмотрены вопросы в отношении 20 служащих, в отношении 2 принято решение о применение дисциплинарного взыскания в виде замечания, в отношении 1 – выговор.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В рамках декларационной кампании 2023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 имуществе, обязательствах имущественного характера их супругов и несовершеннолетних детей (за 2022 год).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  а также в строгом соответствии с планом-графиком и планом закупок. Коррупционных нарушений в области размещения государственных заказов 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будет проходить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во II квартале 2023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</w:t>
      </w:r>
      <w:r>
        <w:t xml:space="preserve"> </w:t>
      </w:r>
      <w:r>
        <w:rPr>
          <w:u w:val="single"/>
        </w:rPr>
        <w:t xml:space="preserve">восемь</w:t>
      </w:r>
      <w:r>
        <w:t xml:space="preserve">, «против» </w:t>
      </w:r>
      <w:r>
        <w:t xml:space="preserve"> </w:t>
      </w:r>
      <w:r>
        <w:rPr>
          <w:u w:val="single"/>
        </w:rPr>
        <w:t xml:space="preserve">нет</w:t>
      </w:r>
      <w:r>
        <w:t xml:space="preserve">, «воздержались»</w:t>
      </w:r>
      <w:r>
        <w:t xml:space="preserve"> </w:t>
      </w:r>
      <w:r>
        <w:rPr>
          <w:u w:val="single"/>
        </w:rPr>
        <w:t xml:space="preserve">нет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Председатель Комиссии                                                               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                                                          </w:t>
      </w:r>
      <w:r>
        <w:t xml:space="preserve">Сергиенко Е.В.</w:t>
      </w:r>
    </w:p>
    <w:p>
      <w:pPr>
        <w:pStyle w:val="BodyText"/>
      </w:pPr>
      <w:r>
        <w:rPr>
          <w:bCs/>
          <w:b/>
        </w:rPr>
        <w:t xml:space="preserve">Секретарь Комиссии                                                                      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                                                                                                      </w:t>
      </w:r>
      <w:r>
        <w:t xml:space="preserve">Рахманов С.Р.</w:t>
      </w:r>
      <w:r>
        <w:t xml:space="preserve"> </w:t>
      </w:r>
    </w:p>
    <w:p>
      <w:pPr>
        <w:pStyle w:val="BodyText"/>
      </w:pPr>
      <w:r>
        <w:t xml:space="preserve">        Рылатко Е.В.</w:t>
      </w:r>
    </w:p>
    <w:p>
      <w:pPr>
        <w:pStyle w:val="BodyText"/>
      </w:pPr>
      <w:r>
        <w:t xml:space="preserve"> </w:t>
      </w:r>
      <w:r>
        <w:t xml:space="preserve">     Тихонова Г.С.</w:t>
      </w:r>
    </w:p>
    <w:p>
      <w:pPr>
        <w:pStyle w:val="BodyText"/>
      </w:pPr>
      <w:r>
        <w:t xml:space="preserve">       Минаев Д.В.</w:t>
      </w:r>
    </w:p>
    <w:p>
      <w:pPr>
        <w:pStyle w:val="BodyText"/>
      </w:pPr>
      <w:r>
        <w:t xml:space="preserve">       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http://zao.mos.ru/anti-corruption/commission-on-combating-corruption-of-the-prefecture-of-the-western-administrative-district-of-mosco/detail/12038917.html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03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2025-04-24T14:20:33Z</dcterms:created>
  <dcterms:modified xsi:type="dcterms:W3CDTF">2025-04-24T14:20:33Z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