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926e2a7254a62ef1ded51ef74dfac0ea21c18"/>
    <w:p>
      <w:pPr>
        <w:pStyle w:val="Heading3"/>
      </w:pPr>
      <w:r>
        <w:t xml:space="preserve">Форма заявления в Комиссию по соблюдению требований к служебному поведению и урегулированию конфликта интересов государственных гражданских служащих управы района Проспект Вернадского города Москвы</w:t>
      </w:r>
    </w:p>
    <w:p>
      <w:pPr>
        <w:pStyle w:val="FirstParagraph"/>
      </w:pPr>
      <w:r>
        <w:t xml:space="preserve">25.08.2014</w:t>
      </w:r>
    </w:p>
    <w:p>
      <w:pPr>
        <w:pStyle w:val="BodyText"/>
      </w:pPr>
      <w:r>
        <w:t xml:space="preserve">Форма заявления в Комиссию по соблюдению требований к служебному поведению и урегулированию конфликта интересов государственных гражданских служащих управы района Проспект Вернадского города Москвы о не возможности представить сведения о доходах, об имуществе и обязательствах имущественного характера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http://zao.mos.ru/anti-corruption/forms-of-documents-related-to-anti-corruption-for-filling/detail/1224931.html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forms-of-documents-related-to-anti-corruption-for-filling/detail/1224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forms-of-documents-related-to-anti-corruption-for-filling/detail/1224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2025-07-23T06:14:59Z</dcterms:created>
  <dcterms:modified xsi:type="dcterms:W3CDTF">2025-07-23T06:14:59Z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