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5e24b06c052863b2d8c160e6747177408105e3"/>
    <w:p>
      <w:pPr>
        <w:pStyle w:val="Heading3"/>
      </w:pPr>
      <w:r>
        <w:t xml:space="preserve">Проведение отборочных этапов городского конкурса профессионального мастерства «Московские мастера» на 2021 год в организациях города Москвы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решением Московской трехсторонней комиссии по регулированию социально-трудовых отношений от 12 марта 2021 года «Об утверждении профессий городского конкурса профессионального мастерства «Московские мастера» на 2021 год» начата процедура проведения его отборочных этапов в организациях города Москвы.</w:t>
      </w:r>
    </w:p>
    <w:p>
      <w:pPr>
        <w:pStyle w:val="BodyText"/>
      </w:pPr>
      <w:r>
        <w:t xml:space="preserve">В 2021 году Московской Конфедерацией промышленников и предпринимателей (работодателей), Департаментом инвестиционной и промышленной политики города Москвы и РОО «МТО Российский Профсоюз Работников радиоэлектронной промышленности» проводятся отраслевые конкурсы по инженерным специальностям: «инженер - технолог», «инженер - электроник», «инженер - конструктор», «программист».</w:t>
      </w:r>
    </w:p>
    <w:p>
      <w:pPr>
        <w:pStyle w:val="BodyText"/>
      </w:pPr>
      <w:r>
        <w:rPr>
          <w:bCs/>
          <w:b/>
        </w:rPr>
        <w:t xml:space="preserve">Отраслевой оргкомитет конкурса:</w:t>
      </w:r>
    </w:p>
    <w:p>
      <w:pPr>
        <w:pStyle w:val="BodyText"/>
      </w:pPr>
      <w:r>
        <w:t xml:space="preserve">Ковалева Елена Вячеславовна, тел. (495) 691-19-36,</w:t>
      </w:r>
    </w:p>
    <w:p>
      <w:pPr>
        <w:pStyle w:val="BodyText"/>
      </w:pPr>
      <w:r>
        <w:t xml:space="preserve">е-mail:</w:t>
      </w:r>
      <w:r>
        <w:t xml:space="preserve"> </w:t>
      </w:r>
      <w:hyperlink r:id="rId20">
        <w:r>
          <w:rPr>
            <w:rStyle w:val="Hyperlink"/>
          </w:rPr>
          <w:t xml:space="preserve">uc@mkppr.ru</w:t>
        </w:r>
      </w:hyperlink>
    </w:p>
    <w:p>
      <w:pPr>
        <w:pStyle w:val="BodyText"/>
      </w:pPr>
      <w:r>
        <w:t xml:space="preserve">Анисимов Константин Сергеевич, тел. (495)695-92-60,</w:t>
      </w:r>
    </w:p>
    <w:p>
      <w:pPr>
        <w:pStyle w:val="BodyText"/>
      </w:pPr>
      <w:r>
        <w:t xml:space="preserve">е-mailaks: ак5@ mkppr.ru</w:t>
      </w:r>
    </w:p>
    <w:p>
      <w:pPr>
        <w:pStyle w:val="BodyText"/>
      </w:pPr>
      <w:hyperlink r:id="rId21">
        <w:r>
          <w:rPr>
            <w:rStyle w:val="Hyperlink"/>
          </w:rPr>
          <w:t xml:space="preserve">Анкета (заявка) кандидата, выдвигаемого для участия в финальном этапе городского конкурса профессионального мастерства «Московские мастера», по профессиям: инженер-электроник, инженер-технолог, инженер-конструктор, программист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http://zao.mos.ru/information-for-citizens-new/detail/10005969.html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005969.html" TargetMode="External" /><Relationship Type="http://schemas.openxmlformats.org/officeDocument/2006/relationships/hyperlink" Id="rId21" Target="https://ramenki.mos.ru/AiF/2021/zayavka-1.doc" TargetMode="External" /><Relationship Type="http://schemas.openxmlformats.org/officeDocument/2006/relationships/hyperlink" Id="rId20" Target="mailto:uc@mkpp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information-for-citizens-new/detail/10005969.html" TargetMode="External" /><Relationship Type="http://schemas.openxmlformats.org/officeDocument/2006/relationships/hyperlink" Id="rId21" Target="https://ramenki.mos.ru/AiF/2021/zayavka-1.doc" TargetMode="External" /><Relationship Type="http://schemas.openxmlformats.org/officeDocument/2006/relationships/hyperlink" Id="rId20" Target="mailto:uc@mkpp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2023-10-10T20:40:14Z</dcterms:created>
  <dcterms:modified xsi:type="dcterms:W3CDTF">2023-10-10T20:40:14Z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