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jpg" ContentType="image/jpeg"/>
  <Override PartName="/word/media/rId3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16b85a0c2c1e01a282f9975cdbd3b11c5de9a17"/>
    <w:p>
      <w:pPr>
        <w:pStyle w:val="Heading3"/>
      </w:pPr>
      <w:r>
        <w:t xml:space="preserve">Информирование физических лиц и организаций о налоговых льготах при налогообложении имущества за налоговый период 2021 года и о порядке их предоставления</w:t>
      </w:r>
    </w:p>
    <w:p>
      <w:pPr>
        <w:pStyle w:val="FirstParagraph"/>
      </w:pPr>
      <w:r>
        <w:t xml:space="preserve">04.03.2022</w:t>
      </w:r>
    </w:p>
    <w:p>
      <w:pPr>
        <w:pStyle w:val="BodyText"/>
      </w:pPr>
      <w:r>
        <w:rPr>
          <w:bCs/>
          <w:b/>
        </w:rPr>
        <w:t xml:space="preserve">Беззаявительный порядок представления физическим лицам</w:t>
      </w:r>
    </w:p>
    <w:p>
      <w:pPr>
        <w:pStyle w:val="BodyText"/>
      </w:pPr>
      <w:r>
        <w:rPr>
          <w:bCs/>
          <w:b/>
        </w:rPr>
        <w:t xml:space="preserve">льгот по имущественным налогам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drawing>
          <wp:inline>
            <wp:extent cx="4781550" cy="558165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zao.mos.ru/www/456t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581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48200" cy="5076825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zao.mos.ru/www/5yty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Организациям, которые имеют право на льготы по транспортному и (или)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http://zao.mos.ru/information-for-citizens-new/detail/10661067.html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1" Target="media/rId31.jpg" /><Relationship Type="http://schemas.openxmlformats.org/officeDocument/2006/relationships/image" Id="rId34" Target="media/rId34.jpg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8" Target="http://zao.mos.ru" TargetMode="External" /><Relationship Type="http://schemas.openxmlformats.org/officeDocument/2006/relationships/hyperlink" Id="rId37" Target="http://zao.mos.ru/information-for-citizens-new/detail/10661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8" Target="http://zao.mos.ru" TargetMode="External" /><Relationship Type="http://schemas.openxmlformats.org/officeDocument/2006/relationships/hyperlink" Id="rId37" Target="http://zao.mos.ru/information-for-citizens-new/detail/10661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2025-08-05T20:35:51Z</dcterms:created>
  <dcterms:modified xsi:type="dcterms:W3CDTF">2025-08-05T20:35:51Z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