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d4805496173e20fb3234a4b422655b19f555e7"/>
    <w:p>
      <w:pPr>
        <w:pStyle w:val="Heading3"/>
      </w:pPr>
      <w:r>
        <w:t xml:space="preserve">Порядок предоставления льгот по налогу на имущество физических лиц индивидуальным предпринимателям</w:t>
      </w:r>
    </w:p>
    <w:p>
      <w:pPr>
        <w:pStyle w:val="FirstParagraph"/>
      </w:pPr>
      <w:r>
        <w:t xml:space="preserve">17.03.2022</w:t>
      </w:r>
    </w:p>
    <w:p>
      <w:pPr>
        <w:pStyle w:val="BodyText"/>
      </w:pPr>
      <w:r>
        <w:rPr>
          <w:bCs/>
          <w:b/>
        </w:rPr>
        <w:t xml:space="preserve">Применение индивидуальными предпринимателями упрощенной или патентной системы налогообложения предусматривает их освобождение от обязанности по уплате налога на имущество физических лиц в отношении имущества, используемого для предпринимательской деятельности, за исключением объектов налогообложения налогом на имущество физических лиц, включенных в перечень, определяемый в соответствии с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пунктом 7 статьи 378.2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Налогового кодекса Российской Федерации (далее – Кодекс) с учетом особенностей, предусмотренных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абзацем вторым пункта 10 статьи 378.2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Кодекса.</w:t>
      </w:r>
    </w:p>
    <w:p>
      <w:pPr>
        <w:pStyle w:val="BodyText"/>
      </w:pPr>
      <w:r>
        <w:t xml:space="preserve">Освобождение от уплаты налога на имущество физических лиц для индивидуальных предпринимателей, применяющих специальные налоговые режимы, является налоговой льготой (</w:t>
      </w:r>
      <w:hyperlink r:id="rId22">
        <w:r>
          <w:rPr>
            <w:rStyle w:val="Hyperlink"/>
          </w:rPr>
          <w:t xml:space="preserve">письмо</w:t>
        </w:r>
      </w:hyperlink>
      <w:r>
        <w:t xml:space="preserve"> </w:t>
      </w:r>
      <w:r>
        <w:t xml:space="preserve">Минфина России от 26.04.2018 № 03-05-06-01/28324).</w:t>
      </w:r>
    </w:p>
    <w:p>
      <w:pPr>
        <w:pStyle w:val="BodyText"/>
      </w:pPr>
      <w:r>
        <w:t xml:space="preserve">В соответствии с положениями статьи 407 Кодекса 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>
      <w:pPr>
        <w:pStyle w:val="BodyText"/>
      </w:pPr>
      <w:r>
        <w:t xml:space="preserve">С учетом изложенного, предприниматели, применяющие специальные налоговые режимы, для использования права на льготу по налогу на имущество физических лиц, представляют</w:t>
      </w:r>
      <w:r>
        <w:t xml:space="preserve"> </w:t>
      </w:r>
      <w:hyperlink r:id="rId23">
        <w:r>
          <w:rPr>
            <w:rStyle w:val="Hyperlink"/>
          </w:rPr>
          <w:t xml:space="preserve">заявление</w:t>
        </w:r>
      </w:hyperlink>
      <w:r>
        <w:t xml:space="preserve"> </w:t>
      </w:r>
      <w:r>
        <w:t xml:space="preserve">о предоставлении налоговой льготы, оформленное в установленном порядке.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http://zao.mos.ru/information-for-citizens-new/detail/10688680.html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1982139F3A4A7547FED0A515BD0AFECFD6988898BB465AEACFC5CC001BFA8E10A5126B37BA2FB335B6E000C7EE91641B3A5DBB760063w60FH" TargetMode="External" /><Relationship Type="http://schemas.openxmlformats.org/officeDocument/2006/relationships/hyperlink" Id="rId21" Target="consultantplus://offline/ref=1982139F3A4A7547FED0A515BD0AFECFD6988898BB465AEACFC5CC001BFA8E10A5126B3FBB27B238E9E515D6B69D6404245EA66A02616FwD08H" TargetMode="External" /><Relationship Type="http://schemas.openxmlformats.org/officeDocument/2006/relationships/hyperlink" Id="rId22" Target="consultantplus://offline/ref=305A636A3708C56A748E6C2D051D850FED446A7496E5E98BE993D76151462B8485BE41CCEBCB0A2D32A16FDD850A87K1q8I" TargetMode="External" /><Relationship Type="http://schemas.openxmlformats.org/officeDocument/2006/relationships/hyperlink" Id="rId23" Target="consultantplus://offline/ref=305A636A3708C56A748E71391775BF09B141687A98E5E1D8BE9186345F4323D4CDAE1D89BEC60B2E2DAA3892C35F881B6099555461ADFEF2KAqCI" TargetMode="Externa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10688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1982139F3A4A7547FED0A515BD0AFECFD6988898BB465AEACFC5CC001BFA8E10A5126B37BA2FB335B6E000C7EE91641B3A5DBB760063w60FH" TargetMode="External" /><Relationship Type="http://schemas.openxmlformats.org/officeDocument/2006/relationships/hyperlink" Id="rId21" Target="consultantplus://offline/ref=1982139F3A4A7547FED0A515BD0AFECFD6988898BB465AEACFC5CC001BFA8E10A5126B3FBB27B238E9E515D6B69D6404245EA66A02616FwD08H" TargetMode="External" /><Relationship Type="http://schemas.openxmlformats.org/officeDocument/2006/relationships/hyperlink" Id="rId22" Target="consultantplus://offline/ref=305A636A3708C56A748E6C2D051D850FED446A7496E5E98BE993D76151462B8485BE41CCEBCB0A2D32A16FDD850A87K1q8I" TargetMode="External" /><Relationship Type="http://schemas.openxmlformats.org/officeDocument/2006/relationships/hyperlink" Id="rId23" Target="consultantplus://offline/ref=305A636A3708C56A748E71391775BF09B141687A98E5E1D8BE9186345F4323D4CDAE1D89BEC60B2E2DAA3892C35F881B6099555461ADFEF2KAqCI" TargetMode="Externa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10688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2025-07-23T06:54:44Z</dcterms:created>
  <dcterms:modified xsi:type="dcterms:W3CDTF">2025-07-23T06:54:44Z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