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кларационная-кампания-2022"/>
    <w:p>
      <w:pPr>
        <w:pStyle w:val="Heading3"/>
      </w:pPr>
      <w:r>
        <w:t xml:space="preserve">Декларационная кампания 2022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r>
        <w:drawing>
          <wp:inline>
            <wp:extent cx="5334000" cy="73624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iF/2021/Декларационная%20камп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624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http://zao.mos.ru/information-for-citizens-new/detail/10760858.html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0760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0760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2024-09-22T16:18:48Z</dcterms:created>
  <dcterms:modified xsi:type="dcterms:W3CDTF">2024-09-22T16:18:48Z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