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2b0cf573ada80d81862275d59e7847c2101527"/>
    <w:p>
      <w:pPr>
        <w:pStyle w:val="Heading3"/>
      </w:pPr>
      <w:r>
        <w:t xml:space="preserve">Автоматизированная упрощенная система налогообложения: что это и как работает</w:t>
      </w:r>
    </w:p>
    <w:p>
      <w:pPr>
        <w:pStyle w:val="FirstParagraph"/>
      </w:pPr>
      <w:r>
        <w:t xml:space="preserve">06.12.2022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http://zao.mos.ru/information-for-citizens-new/detail/11271682.html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27168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information-for-citizens-new/detail/1127168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2024-09-22T16:01:19Z</dcterms:created>
  <dcterms:modified xsi:type="dcterms:W3CDTF">2024-09-22T16:01:19Z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