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cd6409c6a29fbacd5d51b2ada67a5b6d084c83"/>
    <w:p>
      <w:pPr>
        <w:pStyle w:val="Heading3"/>
      </w:pPr>
      <w:r>
        <w:t xml:space="preserve">Причины изменений сумм налогов на имущество в 2023 году</w:t>
      </w:r>
    </w:p>
    <w:p>
      <w:pPr>
        <w:pStyle w:val="FirstParagraph"/>
      </w:pPr>
      <w:r>
        <w:t xml:space="preserve">09.10.2023</w:t>
      </w:r>
    </w:p>
    <w:p>
      <w:pPr>
        <w:pStyle w:val="BodyText"/>
      </w:pPr>
      <w:hyperlink r:id="rId20">
        <w:r>
          <w:rPr>
            <w:rStyle w:val="Hyperlink"/>
          </w:rPr>
          <w:t xml:space="preserve">Причины изменений сумм налогов на имущество в 2023 году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http://zao.mos.ru/information-for-citizens-new/detail/11883675.html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5;&#1088;&#1080;&#1083;&#1086;&#1078;&#1077;&#1085;&#1080;&#1077;_3_&#1056;&#1072;&#1079;&#1084;&#1077;&#1097;&#1077;&#1085;&#1080;&#1077;_&#1074;_&#1086;&#1082;&#1090;&#1103;&#1073;&#1088;&#1077;_&#1055;&#1088;&#1080;&#1095;_&#1080;&#1079;&#1084;_&#1089;&#1091;&#1084;&#1084;_&#1085;&#1072;&#1083;&#1086;&#1075;&#1086;&#1074;%20(1).docx" TargetMode="Externa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18836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5;&#1088;&#1080;&#1083;&#1086;&#1078;&#1077;&#1085;&#1080;&#1077;_3_&#1056;&#1072;&#1079;&#1084;&#1077;&#1097;&#1077;&#1085;&#1080;&#1077;_&#1074;_&#1086;&#1082;&#1090;&#1103;&#1073;&#1088;&#1077;_&#1055;&#1088;&#1080;&#1095;_&#1080;&#1079;&#1084;_&#1089;&#1091;&#1084;&#1084;_&#1085;&#1072;&#1083;&#1086;&#1075;&#1086;&#1074;%20(1).docx" TargetMode="Externa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18836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2025-04-28T01:25:59Z</dcterms:created>
  <dcterms:modified xsi:type="dcterms:W3CDTF">2025-04-28T01:25:59Z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