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d50186274fe02f02a9bfd59648203a324166ae"/>
    <w:p>
      <w:pPr>
        <w:pStyle w:val="Heading3"/>
      </w:pPr>
      <w:r>
        <w:t xml:space="preserve">Инновационный центр "Сколково" приглашает на форум-фестиваль «Территория будущего. Москва 2030»</w:t>
      </w:r>
    </w:p>
    <w:p>
      <w:pPr>
        <w:pStyle w:val="FirstParagraph"/>
      </w:pPr>
      <w:r>
        <w:t xml:space="preserve">07.08.2024</w:t>
      </w:r>
    </w:p>
    <w:p>
      <w:pPr>
        <w:pStyle w:val="BodyText"/>
      </w:pPr>
      <w:r>
        <w:t xml:space="preserve">Фото: ИЦ "Сколково"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http://zao.mos.ru/information-for-citizens-new/detail/12509233.html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25092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25092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2025-05-17T21:14:34Z</dcterms:created>
  <dcterms:modified xsi:type="dcterms:W3CDTF">2025-05-17T21:14:34Z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