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c27c6a13ceddaedc8765f08308df33d6ba589"/>
    <w:p>
      <w:pPr>
        <w:pStyle w:val="Heading3"/>
      </w:pPr>
      <w:r>
        <w:t xml:space="preserve">С 23 января по 9 февраля 2025 года в московском Гостином дворе пройдет юбилейная V Художественно-промышленная Выставка-форум «Уникальная Россия»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Самая крупная выставка традиционных искусств «Уникальная Россия» в этом году отмечает 5-летний юбилей. За четыре года выставка-форум зарекомендовала себя как площадка, транслирующая глубокие смыслы народного искусства, вечные ценности нашей культуры, которые лежат в основе развития России будущего. «Уникальная Россия» сегодня - это значимый национальный бренд, живое наследие России, пространство для презентации лучших проектов страны.</w:t>
      </w:r>
    </w:p>
    <w:p>
      <w:pPr>
        <w:pStyle w:val="BodyText"/>
      </w:pPr>
      <w:r>
        <w:t xml:space="preserve">Представляя страну во всем её этнокультурном разнообразии, в 2025 году выставка-форум принимает около</w:t>
      </w:r>
      <w:r>
        <w:t xml:space="preserve"> </w:t>
      </w:r>
      <w:r>
        <w:rPr>
          <w:bCs/>
          <w:b/>
        </w:rPr>
        <w:t xml:space="preserve">4000 участников</w:t>
      </w:r>
      <w:r>
        <w:t xml:space="preserve"> </w:t>
      </w:r>
      <w:r>
        <w:t xml:space="preserve">из более чем</w:t>
      </w:r>
      <w:r>
        <w:t xml:space="preserve"> </w:t>
      </w:r>
      <w:r>
        <w:rPr>
          <w:bCs/>
          <w:b/>
        </w:rPr>
        <w:t xml:space="preserve">70 регионов России</w:t>
      </w:r>
      <w:r>
        <w:t xml:space="preserve">. Запланировано</w:t>
      </w:r>
      <w:r>
        <w:t xml:space="preserve"> </w:t>
      </w:r>
      <w:r>
        <w:rPr>
          <w:bCs/>
          <w:b/>
        </w:rPr>
        <w:t xml:space="preserve">102 мероприятия</w:t>
      </w:r>
      <w:r>
        <w:t xml:space="preserve"> </w:t>
      </w:r>
      <w:r>
        <w:t xml:space="preserve">и более</w:t>
      </w:r>
      <w:r>
        <w:t xml:space="preserve"> </w:t>
      </w:r>
      <w:r>
        <w:rPr>
          <w:bCs/>
          <w:b/>
        </w:rPr>
        <w:t xml:space="preserve">50 спецпроектов</w:t>
      </w:r>
      <w:r>
        <w:t xml:space="preserve">, среди которых выставки, мастер-классы, концерты и многое другое.</w:t>
      </w:r>
    </w:p>
    <w:p>
      <w:pPr>
        <w:pStyle w:val="BodyText"/>
      </w:pPr>
      <w:r>
        <w:t xml:space="preserve">Национальные экспозиции «Уникальной России» с каждым годом становятся интереснее и разнообразнее.</w:t>
      </w:r>
      <w:r>
        <w:t xml:space="preserve"> </w:t>
      </w:r>
      <w:r>
        <w:rPr>
          <w:bCs/>
          <w:b/>
        </w:rPr>
        <w:t xml:space="preserve">Калужская, Иркутская, Калининградская, Вологодская, Волгоградская, области, Республики Татарстан, Бурятия, Крым, Донецкая Народная Республика</w:t>
      </w:r>
      <w:r>
        <w:t xml:space="preserve"> </w:t>
      </w:r>
      <w:r>
        <w:t xml:space="preserve">и многие другие регионы показывают самобытность нашей страны россиянам и зарубежным гостям.</w:t>
      </w:r>
    </w:p>
    <w:p>
      <w:pPr>
        <w:pStyle w:val="BodyText"/>
      </w:pPr>
      <w:r>
        <w:rPr>
          <w:iCs/>
          <w:i/>
          <w:bCs/>
          <w:b/>
        </w:rPr>
        <w:t xml:space="preserve">Расписание работы</w:t>
      </w:r>
    </w:p>
    <w:p>
      <w:pPr>
        <w:pStyle w:val="BodyText"/>
      </w:pPr>
      <w:r>
        <w:t xml:space="preserve">Дважды за период с 23 января по 9 февраля часть экспозиции выставки будет меняться, предоставляя площадку для всех новых талантливых мастеров и предприятий со всей России.</w:t>
      </w:r>
    </w:p>
    <w:p>
      <w:pPr>
        <w:pStyle w:val="BodyText"/>
      </w:pPr>
      <w:r>
        <w:rPr>
          <w:bCs/>
          <w:b/>
        </w:rPr>
        <w:t xml:space="preserve">23-26 января – I этап работы выставки</w:t>
      </w:r>
    </w:p>
    <w:p>
      <w:pPr>
        <w:pStyle w:val="BodyText"/>
      </w:pPr>
      <w:r>
        <w:t xml:space="preserve">27 января – смена экспозиции (выставка для посетителей работать не будет)</w:t>
      </w:r>
    </w:p>
    <w:p>
      <w:pPr>
        <w:pStyle w:val="BodyText"/>
      </w:pPr>
      <w:r>
        <w:rPr>
          <w:bCs/>
          <w:b/>
        </w:rPr>
        <w:t xml:space="preserve">28 января – 2 февраля – II этап работы выставки</w:t>
      </w:r>
    </w:p>
    <w:p>
      <w:pPr>
        <w:pStyle w:val="BodyText"/>
      </w:pPr>
      <w:r>
        <w:t xml:space="preserve">3 февраля - смена экспозиции (выставка для посетителей работать не будет)</w:t>
      </w:r>
    </w:p>
    <w:p>
      <w:pPr>
        <w:pStyle w:val="BodyText"/>
      </w:pPr>
      <w:r>
        <w:rPr>
          <w:bCs/>
          <w:b/>
        </w:rPr>
        <w:t xml:space="preserve">4-9 февраля - III этап работы выставки.</w:t>
      </w:r>
    </w:p>
    <w:p>
      <w:pPr>
        <w:pStyle w:val="BodyText"/>
      </w:pPr>
      <w:r>
        <w:rPr>
          <w:iCs/>
          <w:i/>
          <w:bCs/>
          <w:b/>
        </w:rPr>
        <w:t xml:space="preserve">Историческая экспозиция</w:t>
      </w:r>
    </w:p>
    <w:p>
      <w:pPr>
        <w:pStyle w:val="BodyText"/>
      </w:pPr>
      <w:r>
        <w:t xml:space="preserve">Важной частью выставки «Уникальная Россия» по традиции является</w:t>
      </w:r>
      <w:r>
        <w:t xml:space="preserve"> </w:t>
      </w:r>
      <w:r>
        <w:rPr>
          <w:bCs/>
          <w:b/>
        </w:rPr>
        <w:t xml:space="preserve">историческая составляющая</w:t>
      </w:r>
      <w:r>
        <w:t xml:space="preserve">. В исторической части выставки будет две центральные экспозиции. Одна из них посвящена</w:t>
      </w:r>
      <w:r>
        <w:t xml:space="preserve"> </w:t>
      </w:r>
      <w:r>
        <w:rPr>
          <w:bCs/>
          <w:b/>
        </w:rPr>
        <w:t xml:space="preserve">325-летию Пробирной палаты России</w:t>
      </w:r>
      <w:r>
        <w:t xml:space="preserve">, которая неразрывно связана с ювелирным искусством нашей страны. Репродукции изделий великих ювелиров прошлого будут представлены наряду с работами современных ювелирных компаний России, таким образом, давая проследить преемственность традиции.</w:t>
      </w:r>
    </w:p>
    <w:p>
      <w:pPr>
        <w:pStyle w:val="BodyText"/>
      </w:pPr>
      <w:r>
        <w:t xml:space="preserve">Вторая экспозиция, посвященная</w:t>
      </w:r>
      <w:r>
        <w:t xml:space="preserve"> </w:t>
      </w:r>
      <w:r>
        <w:rPr>
          <w:bCs/>
          <w:b/>
        </w:rPr>
        <w:t xml:space="preserve">130-летию</w:t>
      </w:r>
      <w:r>
        <w:t xml:space="preserve"> </w:t>
      </w:r>
      <w:r>
        <w:t xml:space="preserve">прославленного предприятия народных художественных промыслов -</w:t>
      </w:r>
      <w:r>
        <w:t xml:space="preserve"> </w:t>
      </w:r>
      <w:r>
        <w:rPr>
          <w:bCs/>
          <w:b/>
        </w:rPr>
        <w:t xml:space="preserve">«Торжокские золотошвеи»,</w:t>
      </w:r>
      <w:r>
        <w:t xml:space="preserve"> </w:t>
      </w:r>
      <w:r>
        <w:t xml:space="preserve">представит: парадный мундир адмирала морского флота дореволюционного периода, копию платья Екатерины II, заказанного ею во время посещения Торжка, современный мундир президентского полка и мундир официального представителя МИД России Марии Захаровой. Три эпохи: знамя Российской Империи, Советский Флаг и Российский и три кокошника – дореволюционный, советского времени и современный – будут также представлены вниманию гостей выставки.</w:t>
      </w:r>
    </w:p>
    <w:p>
      <w:pPr>
        <w:pStyle w:val="BodyText"/>
      </w:pPr>
      <w:r>
        <w:rPr>
          <w:iCs/>
          <w:i/>
          <w:bCs/>
          <w:b/>
        </w:rPr>
        <w:t xml:space="preserve">Юбилеи и конкурсы</w:t>
      </w:r>
    </w:p>
    <w:p>
      <w:pPr>
        <w:pStyle w:val="BodyText"/>
      </w:pPr>
      <w:r>
        <w:t xml:space="preserve">В рамках выставки-форума будут в этом году отмечаться значимые юбилеи, которые имеют непосредственное отношение к народным художественным промыслам и декоративно-прикладному искусству России:</w:t>
      </w:r>
    </w:p>
    <w:p>
      <w:pPr>
        <w:pStyle w:val="BodyText"/>
      </w:pPr>
      <w:r>
        <w:rPr>
          <w:bCs/>
          <w:b/>
        </w:rPr>
        <w:t xml:space="preserve">230 лет</w:t>
      </w:r>
      <w:r>
        <w:t xml:space="preserve"> </w:t>
      </w:r>
      <w:r>
        <w:t xml:space="preserve">Федоскинской лаковой миниатюре,</w:t>
      </w:r>
    </w:p>
    <w:p>
      <w:pPr>
        <w:pStyle w:val="BodyText"/>
      </w:pPr>
      <w:r>
        <w:rPr>
          <w:bCs/>
          <w:b/>
        </w:rPr>
        <w:t xml:space="preserve">210 лет</w:t>
      </w:r>
      <w:r>
        <w:t xml:space="preserve"> </w:t>
      </w:r>
      <w:r>
        <w:t xml:space="preserve">Златоустовской гравюре на стали,</w:t>
      </w:r>
    </w:p>
    <w:p>
      <w:pPr>
        <w:pStyle w:val="BodyText"/>
      </w:pPr>
      <w:r>
        <w:rPr>
          <w:bCs/>
          <w:b/>
        </w:rPr>
        <w:t xml:space="preserve">200 лет</w:t>
      </w:r>
      <w:r>
        <w:t xml:space="preserve"> </w:t>
      </w:r>
      <w:r>
        <w:t xml:space="preserve">Жостовской росписи подносов,</w:t>
      </w:r>
    </w:p>
    <w:p>
      <w:pPr>
        <w:pStyle w:val="BodyText"/>
      </w:pPr>
      <w:r>
        <w:rPr>
          <w:bCs/>
          <w:b/>
        </w:rPr>
        <w:t xml:space="preserve">135 лет</w:t>
      </w:r>
      <w:r>
        <w:t xml:space="preserve"> </w:t>
      </w:r>
      <w:r>
        <w:t xml:space="preserve">первой Матрешке.</w:t>
      </w:r>
    </w:p>
    <w:p>
      <w:pPr>
        <w:pStyle w:val="BodyText"/>
      </w:pPr>
      <w:r>
        <w:t xml:space="preserve">Эти символы российского народного искусства широко известны во всем мире и являются национальной гордостью России.</w:t>
      </w:r>
    </w:p>
    <w:p>
      <w:pPr>
        <w:pStyle w:val="BodyText"/>
      </w:pPr>
      <w:r>
        <w:t xml:space="preserve">Целая серия мероприятий будет посвящена патриотическому воспитанию молодежи, 80-летию Великой Победы и теме СВО, доблести защитников Отечества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концертной программе форума примут участие:</w:t>
      </w:r>
      <w:r>
        <w:t xml:space="preserve"> </w:t>
      </w:r>
      <w:r>
        <w:rPr>
          <w:bCs/>
          <w:b/>
        </w:rPr>
        <w:t xml:space="preserve">Ансамбль песни и пляски Российской армии им. А.В. Александрова,</w:t>
      </w:r>
      <w:r>
        <w:t xml:space="preserve"> </w:t>
      </w:r>
      <w:r>
        <w:t xml:space="preserve">солисты легендарных музыкальных коллективов</w:t>
      </w:r>
      <w:r>
        <w:t xml:space="preserve"> </w:t>
      </w:r>
      <w:r>
        <w:rPr>
          <w:bCs/>
          <w:b/>
        </w:rPr>
        <w:t xml:space="preserve">«Синяя птица»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«Песняры»</w:t>
      </w:r>
      <w:r>
        <w:t xml:space="preserve"> </w:t>
      </w:r>
      <w:r>
        <w:t xml:space="preserve">и другие известные исполнители – лауреатов национальных премий и всероссийских музыкальных конкурсов.</w:t>
      </w:r>
    </w:p>
    <w:p>
      <w:pPr>
        <w:pStyle w:val="BodyText"/>
      </w:pPr>
      <w:r>
        <w:t xml:space="preserve">Гости выставки смогут ознакомиться с творчеством российских и международных художников, мастеров народных художественных промыслов и декоративно-прикладного искусства, увидеть и приобрести изделия лучших из лучших, а также поучаствовать в мастер-классах и узнать об инновационных проектах нашей уникальной страны.</w:t>
      </w:r>
    </w:p>
    <w:p>
      <w:pPr>
        <w:pStyle w:val="BodyText"/>
      </w:pPr>
      <w:r>
        <w:t xml:space="preserve">Выставка-форум проходит при поддержке Министерства промышленности и торговли РФ, Министерства финансов РФ, Министерства культуры РФ, Министерства иностранных дел РФ, Федерального агентства по делам национальностей России.</w:t>
      </w:r>
    </w:p>
    <w:p>
      <w:pPr>
        <w:pStyle w:val="BodyText"/>
      </w:pPr>
      <w:r>
        <w:t xml:space="preserve">Подробная информация о всех событиях выставки на официальных сайтах:</w:t>
      </w:r>
    </w:p>
    <w:p>
      <w:pPr>
        <w:pStyle w:val="BodyText"/>
      </w:pPr>
      <w:hyperlink r:id="rId20">
        <w:r>
          <w:rPr>
            <w:rStyle w:val="Hyperlink"/>
          </w:rPr>
          <w:t xml:space="preserve">промыслы.рус</w:t>
        </w:r>
      </w:hyperlink>
      <w:r>
        <w:t xml:space="preserve"> </w:t>
      </w:r>
      <w:hyperlink r:id="rId21">
        <w:r>
          <w:rPr>
            <w:rStyle w:val="Hyperlink"/>
          </w:rPr>
          <w:t xml:space="preserve">УникальнаяРоссия.рус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http://zao.mos.ru/information-for-citizens-new/detail/12777622.html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xn--k1abfdfi3ec.xn--p1acf/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2777622.html" TargetMode="External" /><Relationship Type="http://schemas.openxmlformats.org/officeDocument/2006/relationships/hyperlink" Id="rId21" Target="https://xn--80aawchhkektmap5kybf.xn--p1ac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xn--k1abfdfi3ec.xn--p1acf/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2777622.html" TargetMode="External" /><Relationship Type="http://schemas.openxmlformats.org/officeDocument/2006/relationships/hyperlink" Id="rId21" Target="https://xn--80aawchhkektmap5kybf.xn--p1ac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2025-05-03T13:57:58Z</dcterms:created>
  <dcterms:modified xsi:type="dcterms:W3CDTF">2025-05-03T13:57:58Z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