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f82523ca82b34111f1ed9bd3067ee51bea162"/>
    <w:p>
      <w:pPr>
        <w:pStyle w:val="Heading3"/>
      </w:pPr>
      <w:r>
        <w:t xml:space="preserve">Онлайн-выставка о подвигах партизан открылась в Музее Победы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t xml:space="preserve">В Музее Победы начала работу дистанционная выставка о подвигах партизан. Виртуальным гостям музея расскажут о том, как возникла одна из самых известных подпольных организаций – «Молодая гвардия», пригласят побывать в «квартире подпольщика» и посмотреть печатный станок, на котором делали листовки со сводками совинформбюро. Также гости узнают, как юные герои боролись с фашистами, сообщает</w:t>
      </w:r>
      <w:r>
        <w:t xml:space="preserve"> </w:t>
      </w:r>
      <w:hyperlink r:id="rId20">
        <w:r>
          <w:rPr>
            <w:rStyle w:val="Hyperlink"/>
          </w:rPr>
          <w:t xml:space="preserve">РИА «Победа. РФ</w:t>
        </w:r>
      </w:hyperlink>
      <w:r>
        <w:t xml:space="preserve">».</w:t>
      </w:r>
    </w:p>
    <w:p>
      <w:pPr>
        <w:pStyle w:val="BodyText"/>
      </w:pPr>
      <w:r>
        <w:t xml:space="preserve">«Онлайн-экскурсия «Подвиг Народа. Сопротивление» познакомит виртуальных посетителей с разделами новой масштабной экспозиции. Гости увидят воссозданный фрагмент небольшого шахтерского городка Краснодона в военные годы.</w:t>
      </w:r>
    </w:p>
    <w:p>
      <w:pPr>
        <w:pStyle w:val="BodyText"/>
      </w:pPr>
      <w:r>
        <w:t xml:space="preserve">В онлайн-программу вошли видеоролики о юных подпольщиках Вале Котике и Зине Портновой. Зрители узнают о судьбах героев и увидят подлинные музейные экспонаты, редкие кадры архивной кинохроники, исторические документы и фотографии.</w:t>
      </w:r>
    </w:p>
    <w:p>
      <w:pPr>
        <w:pStyle w:val="BodyText"/>
      </w:pPr>
      <w:r>
        <w:t xml:space="preserve">В рубрике «Галерея Победы» сотрудники экспозиционно-выставочного отдела расскажут о двух полотнах из фондов музея – это живописные произведения, посвященные народным мстителям. Интернет-пользователи увидят картины Николая Соломина «В стане партизанском» и Михаила Ещенко «Портрет партизанки Тамары Лисициан», а искусствовед расскажет о сюжете картин, истории их создания и творческом пути авторов.</w:t>
      </w:r>
    </w:p>
    <w:p>
      <w:pPr>
        <w:pStyle w:val="BodyText"/>
      </w:pPr>
      <w:r>
        <w:t xml:space="preserve">Для самых маленьких интернет-посетителей Музей Победы подготовил онлайн-экскурсию «В гостях у партизан» и аудиосказку «Партизан Репка». Малыши познакомятся с бытом партизан, узнают об их подвигах и «побывают» в «настоящей» партизанской землянке.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http://zao.mos.ru/presscenter/news/detail/10068967.html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68967.html" TargetMode="External" /><Relationship Type="http://schemas.openxmlformats.org/officeDocument/2006/relationships/hyperlink" Id="rId20" Target="https://pobeda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68967.html" TargetMode="External" /><Relationship Type="http://schemas.openxmlformats.org/officeDocument/2006/relationships/hyperlink" Id="rId20" Target="https://pobeda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2025-05-05T18:16:21Z</dcterms:created>
  <dcterms:modified xsi:type="dcterms:W3CDTF">2025-05-05T18:16:21Z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