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de8b9e5c5ffda6ace282e14b514291a54ee2d"/>
    <w:p>
      <w:pPr>
        <w:pStyle w:val="Heading3"/>
      </w:pPr>
      <w:r>
        <w:t xml:space="preserve">В аэропорту Внуково рассказали о самых популярных направлениях у пассажиров в летний период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В пресс-службе аэропорта Внуково сообщили о самых популярных направлениях из аэропорта в летний период.</w:t>
      </w:r>
    </w:p>
    <w:p>
      <w:pPr>
        <w:pStyle w:val="BodyText"/>
      </w:pPr>
      <w:r>
        <w:t xml:space="preserve">Об этом пишет</w:t>
      </w:r>
      <w:r>
        <w:t xml:space="preserve"> </w:t>
      </w:r>
      <w:hyperlink r:id="rId20">
        <w:r>
          <w:rPr>
            <w:rStyle w:val="Hyperlink"/>
          </w:rPr>
          <w:t xml:space="preserve">АГН «Москва»</w:t>
        </w:r>
      </w:hyperlink>
      <w:r>
        <w:t xml:space="preserve">.</w:t>
      </w:r>
    </w:p>
    <w:p>
      <w:pPr>
        <w:pStyle w:val="BodyText"/>
      </w:pPr>
      <w:r>
        <w:t xml:space="preserve">Так, чаще всего пассажиры выбирали для путешествий Санкт-Петербург, Сочи, Калининград, Анталью, Махачкалу, Краснодар, Анапу, Минеральные Воды, Геленджик и Стамбул.</w:t>
      </w:r>
    </w:p>
    <w:p>
      <w:pPr>
        <w:pStyle w:val="BodyText"/>
      </w:pPr>
      <w:r>
        <w:t xml:space="preserve">Уточняется, что именно Сочи, Калининград и Стамбул стали самыми популярными направлениями во всех аэропортах столицы.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http://zao.mos.ru/presscenter/news/detail/10243436.html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243436.html" TargetMode="External" /><Relationship Type="http://schemas.openxmlformats.org/officeDocument/2006/relationships/hyperlink" Id="rId20" Target="https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243436.html" TargetMode="External" /><Relationship Type="http://schemas.openxmlformats.org/officeDocument/2006/relationships/hyperlink" Id="rId20" Target="https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2023-05-23T16:44:33Z</dcterms:created>
  <dcterms:modified xsi:type="dcterms:W3CDTF">2023-05-23T16:44:33Z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