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622a42e303f9dd82861806d4e3ee61e26f8647"/>
    <w:p>
      <w:pPr>
        <w:pStyle w:val="Heading3"/>
      </w:pPr>
      <w:r>
        <w:t xml:space="preserve">Сергей Собянин рассказал о проектах благоустройства парка «Покровское-Стрешнево»</w:t>
      </w:r>
    </w:p>
    <w:p>
      <w:pPr>
        <w:pStyle w:val="FirstParagraph"/>
      </w:pPr>
      <w:r>
        <w:t xml:space="preserve">08.11.2021</w:t>
      </w:r>
    </w:p>
    <w:p>
      <w:pPr>
        <w:pStyle w:val="BodyText"/>
      </w:pPr>
      <w:r>
        <w:t xml:space="preserve">Фото: sobyanin.ru</w:t>
      </w:r>
    </w:p>
    <w:p>
      <w:pPr>
        <w:pStyle w:val="BodyText"/>
      </w:pPr>
      <w:r>
        <w:t xml:space="preserve">Серия голосований по проектам благоустройства московских улиц и парков будет запущена на</w:t>
      </w:r>
      <w:r>
        <w:t xml:space="preserve"> </w:t>
      </w:r>
      <w:hyperlink r:id="rId20">
        <w:r>
          <w:rPr>
            <w:rStyle w:val="Hyperlink"/>
          </w:rPr>
          <w:t xml:space="preserve">портале</w:t>
        </w:r>
      </w:hyperlink>
      <w:r>
        <w:t xml:space="preserve"> </w:t>
      </w:r>
      <w:r>
        <w:t xml:space="preserve">«Активный гражданин», сообщил Сергей Собянин.</w:t>
      </w:r>
    </w:p>
    <w:p>
      <w:pPr>
        <w:pStyle w:val="BodyText"/>
      </w:pPr>
      <w:r>
        <w:t xml:space="preserve">«По программе «Мой район» планируем благоустроить тысячи дворов, скверов и природных территорий в жилых районах», - подчеркнул мэр.</w:t>
      </w:r>
    </w:p>
    <w:p>
      <w:pPr>
        <w:pStyle w:val="BodyText"/>
      </w:pPr>
      <w:r>
        <w:t xml:space="preserve">По результатам голосований будет принято окончательное решение о формировании программы создания качественной городской среды на 2022 год.</w:t>
      </w:r>
    </w:p>
    <w:p>
      <w:pPr>
        <w:pStyle w:val="BodyText"/>
      </w:pPr>
      <w:r>
        <w:t xml:space="preserve">Сергей Собянин также рассказал о проектах</w:t>
      </w:r>
      <w:r>
        <w:t xml:space="preserve"> </w:t>
      </w:r>
      <w:hyperlink r:id="rId21">
        <w:r>
          <w:rPr>
            <w:rStyle w:val="Hyperlink"/>
          </w:rPr>
          <w:t xml:space="preserve">благоустройства парка</w:t>
        </w:r>
      </w:hyperlink>
      <w:r>
        <w:t xml:space="preserve"> </w:t>
      </w:r>
      <w:r>
        <w:t xml:space="preserve">«Покровское-Стрешнево».</w:t>
      </w:r>
    </w:p>
    <w:p>
      <w:pPr>
        <w:pStyle w:val="BodyText"/>
      </w:pPr>
      <w:r>
        <w:t xml:space="preserve">По его словам, обширная «зеленая» территория (свыше 200 га), расположенная между южным берегом Химкинского водохранилища и Волоколамским шоссе, - любимое место отдыха для 120 тыс. москвичей - жителей Войковского района и района Покровское-Стрешнево.</w:t>
      </w:r>
    </w:p>
    <w:p>
      <w:pPr>
        <w:pStyle w:val="BodyText"/>
      </w:pPr>
      <w:r>
        <w:t xml:space="preserve">«В глазах местных жителей парк «Покровское-Стрешнево» - место активного отдыха для прогулок с детьми, катания на велосипедах и дружеских пикников. Но в то же время - это настоящий лес», - отметил мэр. В парке имеются велодорожки, футбольные поля и теннисные корты, воркаут и детские площадки. Однако они сильно устарели.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http://zao.mos.ru/presscenter/news/detail/10376674.html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zao.mos.ru" TargetMode="External" /><Relationship Type="http://schemas.openxmlformats.org/officeDocument/2006/relationships/hyperlink" Id="rId22" Target="http://zao.mos.ru/presscenter/news/detail/10376674.html" TargetMode="External" /><Relationship Type="http://schemas.openxmlformats.org/officeDocument/2006/relationships/hyperlink" Id="rId20" Target="https://ag.mos.ru/poll/12135" TargetMode="External" /><Relationship Type="http://schemas.openxmlformats.org/officeDocument/2006/relationships/hyperlink" Id="rId21" Target="https://www.sobyanin.ru/blagoustroistvo-2022-pokrovskoe-streshnev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zao.mos.ru" TargetMode="External" /><Relationship Type="http://schemas.openxmlformats.org/officeDocument/2006/relationships/hyperlink" Id="rId22" Target="http://zao.mos.ru/presscenter/news/detail/10376674.html" TargetMode="External" /><Relationship Type="http://schemas.openxmlformats.org/officeDocument/2006/relationships/hyperlink" Id="rId20" Target="https://ag.mos.ru/poll/12135" TargetMode="External" /><Relationship Type="http://schemas.openxmlformats.org/officeDocument/2006/relationships/hyperlink" Id="rId21" Target="https://www.sobyanin.ru/blagoustroistvo-2022-pokrovskoe-streshnev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2025-02-15T21:24:27Z</dcterms:created>
  <dcterms:modified xsi:type="dcterms:W3CDTF">2025-02-15T21:24:27Z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