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b0ed55516769cd8a934bc87fe9458a5892445"/>
    <w:p>
      <w:pPr>
        <w:pStyle w:val="Heading3"/>
      </w:pPr>
      <w:r>
        <w:t xml:space="preserve">В Музее обороны Москвы открылась выставка «Бои за Москву. На Можайском направлении»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13.12.2024</w:t>
      </w:r>
    </w:p>
    <w:p>
      <w:pPr>
        <w:pStyle w:val="BodyText"/>
      </w:pPr>
      <w:r>
        <w:t xml:space="preserve">В Музее обороны Москвы открылась выставка под названием «Бои за Москву. На Можайском направлении». Об этом сообщается в социальных</w:t>
      </w:r>
      <w:r>
        <w:t xml:space="preserve"> </w:t>
      </w:r>
      <w:hyperlink r:id="rId20">
        <w:r>
          <w:rPr>
            <w:rStyle w:val="Hyperlink"/>
          </w:rPr>
          <w:t xml:space="preserve">сетях</w:t>
        </w:r>
      </w:hyperlink>
      <w:r>
        <w:t xml:space="preserve"> </w:t>
      </w:r>
      <w:r>
        <w:t xml:space="preserve">музея.</w:t>
      </w:r>
    </w:p>
    <w:p>
      <w:pPr>
        <w:pStyle w:val="BodyText"/>
      </w:pPr>
      <w:r>
        <w:t xml:space="preserve">Данный проект, реализованный совместно с музеем-заповедником «Бородинское поле», приурочен к началу контрнаступления под Москвой в декабре и посвящен сражениям на Бородинском поле в 1941–1942 годах. Тематика выставки раскрывается через экспонаты из фондов обоих музеев, включая личные вещи и документы красноармейцев, а также трофеи и оружие.</w:t>
      </w:r>
    </w:p>
    <w:p>
      <w:pPr>
        <w:pStyle w:val="BodyText"/>
      </w:pPr>
      <w:r>
        <w:t xml:space="preserve">Отмечается, что в центре выставки находятся произведения живописи, среди которых парные портреты выдающихся русских полководцев А.В. Суворова и М.И. Кутузова. Также представлены портреты участников боев на Бородинском поле, таких как генералы Д.Д. Лелюшенко и Л.А. Говоров, а также полковника В.И. Полосухин. Портретная галерея дополняется батальными картинами, многие из авторов которых сами были ветеранами войны.</w:t>
      </w:r>
    </w:p>
    <w:p>
      <w:pPr>
        <w:pStyle w:val="BodyText"/>
      </w:pPr>
      <w:r>
        <w:t xml:space="preserve">Выставка будет открыта для посетителей до 23 февраля. Билет в музей можно приобрести по «Пушкинской карте».</w:t>
      </w:r>
    </w:p>
    <w:p>
      <w:pPr>
        <w:pStyle w:val="BodyText"/>
      </w:pPr>
      <w:r>
        <w:t xml:space="preserve">-- Фото: музей обороны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http://zao.mos.ru/presscenter/news/detail/12719429.html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19429.html" TargetMode="External" /><Relationship Type="http://schemas.openxmlformats.org/officeDocument/2006/relationships/hyperlink" Id="rId20" Target="https://vk.com/public193159645?w=wall-193159645_22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19429.html" TargetMode="External" /><Relationship Type="http://schemas.openxmlformats.org/officeDocument/2006/relationships/hyperlink" Id="rId20" Target="https://vk.com/public193159645?w=wall-193159645_22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2024-12-14T21:01:03Z</dcterms:created>
  <dcterms:modified xsi:type="dcterms:W3CDTF">2024-12-14T21:01:03Z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