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02376fe1b7548923ac43f37301825c9e60f55f"/>
    <w:p>
      <w:pPr>
        <w:pStyle w:val="Heading3"/>
      </w:pPr>
      <w:r>
        <w:t xml:space="preserve">Следователи ЗАО направили в суд дело о хранении и сбыте поддельных 5,5 млн рублей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14.04.2025 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t xml:space="preserve">Следователи ЗАО направили в суд уголовное дело о хранении и сбыте поддельных денег на сумму 5,5 млн руб. Об этом</w:t>
      </w:r>
      <w:r>
        <w:t xml:space="preserve"> </w:t>
      </w:r>
      <w:hyperlink r:id="rId20">
        <w:r>
          <w:rPr>
            <w:rStyle w:val="Hyperlink"/>
          </w:rPr>
          <w:t xml:space="preserve">рассказала</w:t>
        </w:r>
      </w:hyperlink>
      <w:r>
        <w:t xml:space="preserve"> </w:t>
      </w:r>
      <w:r>
        <w:t xml:space="preserve">пресс-служба ГСУ ГУ МВД России по г. Москве.</w:t>
      </w:r>
    </w:p>
    <w:p>
      <w:pPr>
        <w:pStyle w:val="BodyText"/>
      </w:pPr>
      <w:r>
        <w:t xml:space="preserve">В декабре 2023 года на мусороперегрузочной станции в Троицке семейная пара нашла рюкзак, в котором обнаружились поддельные банковские билеты ЦБ РФ номиналом пять тысяч рублей. Часть купюр супруги использовали, чтобы приобрести продукты, еще часть оставили для хранения.</w:t>
      </w:r>
    </w:p>
    <w:p>
      <w:pPr>
        <w:pStyle w:val="BodyText"/>
      </w:pPr>
      <w:r>
        <w:t xml:space="preserve">«Фигуранты заказывали еду в одной и той же организации, представители которой, заметив подделки, обратились в полицию», — говорится в материале.</w:t>
      </w:r>
    </w:p>
    <w:p>
      <w:pPr>
        <w:pStyle w:val="BodyText"/>
      </w:pPr>
      <w:r>
        <w:t xml:space="preserve">Подозреваемые были задержаны по месту проживания специалистами отдела экономической безопасности и противодействия коррупции Западного округа ГУ МВД РФ по Москве. Банкноты у них изъяли для проведения экспертизы, которая подтвердила, что они являются поддельными.</w:t>
      </w:r>
    </w:p>
    <w:p>
      <w:pPr>
        <w:pStyle w:val="BodyText"/>
      </w:pPr>
      <w:r>
        <w:t xml:space="preserve">По данному факту было возбуждено дело по частям 1 и 2 статьи 186 УК РФ. Подозреваемым предъявили обвинение, мужчину заключили под стражу, с женщины взята подписка о невыезде.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к уголовной ответственности может быть привлечен 50-летний гражданин, предположительно нанесший тяжкие телесные повреждения своему знакомому.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http://zao.mos.ru/presscenter/news/detail/12914888.html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914888.html" TargetMode="External" /><Relationship Type="http://schemas.openxmlformats.org/officeDocument/2006/relationships/hyperlink" Id="rId21" Target="https://na-zapade-mos.ru/1053615-v-solnceve-vo-vremja-ssory-muzhchina-ranil-znakomogo-nozhom-v-grud" TargetMode="External" /><Relationship Type="http://schemas.openxmlformats.org/officeDocument/2006/relationships/hyperlink" Id="rId20" Target="https://xn--80anw.xn--j1adp.xn--b1aew.xn--p1ai/news/item/639122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914888.html" TargetMode="External" /><Relationship Type="http://schemas.openxmlformats.org/officeDocument/2006/relationships/hyperlink" Id="rId21" Target="https://na-zapade-mos.ru/1053615-v-solnceve-vo-vremja-ssory-muzhchina-ranil-znakomogo-nozhom-v-grud" TargetMode="External" /><Relationship Type="http://schemas.openxmlformats.org/officeDocument/2006/relationships/hyperlink" Id="rId20" Target="https://xn--80anw.xn--j1adp.xn--b1aew.xn--p1ai/news/item/639122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2025-04-14T20:53:12Z</dcterms:created>
  <dcterms:modified xsi:type="dcterms:W3CDTF">2025-04-14T20:53:12Z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