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206dffdc9c02a228cf2caf0490b17cc09e522f"/>
    <w:p>
      <w:pPr>
        <w:pStyle w:val="Heading3"/>
      </w:pPr>
      <w:r>
        <w:t xml:space="preserve">Колонна народной памяти пройдет по Красной площади 9 мая</w:t>
      </w:r>
    </w:p>
    <w:p>
      <w:pPr>
        <w:pStyle w:val="FirstParagraph"/>
      </w:pPr>
      <w:r>
        <w:t xml:space="preserve">20.04.2015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Буквально по крупицам собирают работники московских Центров предоставления государственных услуг бесценную информацию об участниках Великой Отечественной войны в единую электронную архивную базу - «Книгу памяти».</w:t>
      </w:r>
    </w:p>
    <w:p>
      <w:pPr>
        <w:pStyle w:val="BodyText"/>
      </w:pPr>
      <w:r>
        <w:rPr>
          <w:bCs/>
          <w:b/>
        </w:rPr>
        <w:t xml:space="preserve">Впервые акция с названием «Бессмертный полк» прошла в Томске в 2012 году. Инициаторами ее стала группа молодых людей, которые присоединились к шествию в честь Дня Победы 9 мая с портретами своих родных, погибших в годы войны или не доживших до годовщины этого славного праздника. Эту инициативу заметили, по достоинству оценили и подхватили жители многих городов и весей нашей необъятной России, а также за рубежом. Сейчас это уже массовое патриотическое движение. У «Бессмертного полка» есть свой сайт народной летописи, где каждая семья может опубликовать воспоминания о своем родственнике, его боевом пути, фото- и видеоархивы. На нем же производится запись родных, близких и знакомых в электронную «Книгу памяти». Примечательно, что в Москве в этом году к проекту деятельно подключились все без исключения 104 городские Центры предоставления государственных услуг. О том, какое наполнение получила народная инициатива в ЦГУ, мы побеседовали с руководителем Центра предоставления государственных услуг района Фили-Давыдково Людмилой Леонидовной Хрол. Она, кстати, взяла на себя все хлопоты по руководству проектом « Бессмертный полк – Москва», его продвижению в Центре.</w:t>
      </w:r>
    </w:p>
    <w:p>
      <w:pPr>
        <w:pStyle w:val="BodyText"/>
      </w:pPr>
      <w:r>
        <w:t xml:space="preserve">– По состоянию на середину апреля, – рассказала Людмила Леонидовна, – москвичи записали в «Бессмертный полк – Москва» уже более 60 тысяч героев Великой Отечественной войны. Причем с каждым днем численность растет. В нашем Центре района Фили-Давыдково уже увековечены имена 1200 человек. Замечу, что в апреле активизировалась работа школ по сбору и предоставлению материалов в ЦГУ. 375 анкет, фотографий, архивных материалов о своих родных и близких - участниках ВОВ подготовили ребята из местных школ. Они ведут серьезную поисковую работу, посещают ветеранов, записывают их воспоминания, организуют встречи с фронтовиками. Участие в проекте многое дает подрастающему поколению. Им посчастливилось из первых уст узнать подлинную историю своей семьи, своего города, своей страны. Они имеют возможность напрямую общаться с теми, кто эту историю вершил на передней линии огня, в тылу врага, на заводах и фабриках. Мне бы хотелось отметить ребят из школ № №1248, ГБОУ «Навигацкая школа». 79, 97, 1593. Также большую помощь нам оказывают работники ЦСО, управы, совета ветеранов района Фили-Давыдко.</w:t>
      </w:r>
    </w:p>
    <w:p>
      <w:pPr>
        <w:pStyle w:val="BodyText"/>
      </w:pPr>
      <w:r>
        <w:rPr>
          <w:bCs/>
          <w:b/>
        </w:rPr>
        <w:t xml:space="preserve">– Людмила Леонидовна, а с чего, собственно, должен начать человек, решивший, например, записать своего деда или прадеда в «Бессмертный полк», имея при этом минимум сведений о нем?</w:t>
      </w:r>
    </w:p>
    <w:p>
      <w:pPr>
        <w:pStyle w:val="BodyText"/>
      </w:pPr>
      <w:r>
        <w:t xml:space="preserve">– Понимаю: родственник погиб на фронте либо пропал без вести. Такое, как вы знаете, происходило в военные годы часто. Миллионы жертв… Нам же, потомкам, выпала великая честь не просто пройти с портретом героя в колонне, радуя его бессмертную душу, но и тем самым показать всеобщую солидарность, исполнить свой священный долг перед героическим подвигом великого народа, показать своим детям, внукам, что почти каждая семья, в том числе и наша семья, участвовала в жесточайшей войне и победила сильного, жестокого и коварного врага. А начать надо со звонка или визита к нам в Центр предоставления государственных услуг района Фили-Давыдково</w:t>
      </w:r>
    </w:p>
    <w:p>
      <w:pPr>
        <w:pStyle w:val="BodyText"/>
      </w:pPr>
      <w:r>
        <w:t xml:space="preserve">на улицу Кременчугскую, 9. Причем, хочу заметить, что в наш Центр, как и в любой из 104 Центров города Москвы может прийти каждый москвич, независимо от того, в каком районе он проживает (а жители Новой Москвы - в мобильные офисы), и поделиться фотографиями, воспоминаниями, письмами, наградными документами о своих родных и близких, соседях-участниках Великой отечественной войны. Для удобства посетителей они открыты ежедневно с понедельника по воскресенье с 8:00до:20:00.</w:t>
      </w:r>
    </w:p>
    <w:p>
      <w:pPr>
        <w:pStyle w:val="BodyText"/>
      </w:pPr>
      <w:r>
        <w:rPr>
          <w:bCs/>
          <w:b/>
        </w:rPr>
        <w:t xml:space="preserve">– И куда обращаться?</w:t>
      </w:r>
    </w:p>
    <w:p>
      <w:pPr>
        <w:pStyle w:val="BodyText"/>
      </w:pPr>
      <w:r>
        <w:t xml:space="preserve">– Во-первых, с вопросом можно обратиться к нашим сотрудникам - «помощникам» на входе (ресепшен). Они надлежащим образом проинструктируют, расскажут об архиважном проекте «Бессмертный полк - Москва» и подскажут дальнейшие шаги. При наличии материалов (документов, фото) вам выдадут талон электронной очереди терминала по предоставлению услуги «Бессмертный полк».</w:t>
      </w:r>
    </w:p>
    <w:p>
      <w:pPr>
        <w:pStyle w:val="BodyText"/>
      </w:pPr>
      <w:r>
        <w:t xml:space="preserve">Специалисты ЦГУ помогут оформить анкету, бережно отсканируют документы (письма, фотографии, вырезки из газет, наградные листы, удостоверения и т.д.), а оригиналы сразу же возвратят владельцам. Все материалы сразу же размещаются на сейте. Здесь же можно сделать отметку о том, какую фотографию необходимо бесплатно изготовить в Центрах госуслуг для участия в шествии колонн «Бессмертного полка» 9 мая и оставить себе на память. Один экземпляр анкеты вручается заявителю, где указывается логин и пароль, с помощью которых вы сможете самостоятельно на сайте polkmoskva.ru внести изменения и дополнения по представленной вами информации о герое. Примечательная деталь: каждому, кто осуществил запись героя войны в «Бессмертный полк» ЦГУ выдается сертификат, который будет храниться в семье. Бесплатно изготовленные фотографии героев войны уже начали выдавать в ЦГУ.</w:t>
      </w:r>
    </w:p>
    <w:p>
      <w:pPr>
        <w:pStyle w:val="BodyText"/>
      </w:pPr>
      <w:r>
        <w:t xml:space="preserve">Второй вариант - внести информацию об участниках Великой Отечественной войны, не выходя из дома - через сайт polkmoskva.ru. При регистрации пользователь получит логин и пароль и возможность администрировать страничку о «своем» герое, дополнять ее информацией, фотографиями.</w:t>
      </w:r>
    </w:p>
    <w:p>
      <w:pPr>
        <w:pStyle w:val="BodyText"/>
      </w:pPr>
      <w:r>
        <w:t xml:space="preserve">Есть и другие варианты. Например, к нам обращаются ветераны, которые не могут по состоянию здоровья совершить посещение Центра. Мы выезжаем к ним на дом. Во всяком случае, лично мне довелось сделать несколько таких визитов.</w:t>
      </w:r>
    </w:p>
    <w:p>
      <w:pPr>
        <w:pStyle w:val="BodyText"/>
      </w:pPr>
      <w:r>
        <w:rPr>
          <w:bCs/>
          <w:b/>
        </w:rPr>
        <w:t xml:space="preserve">– В нынешнем году 9 мая – особая дата, будет отмечаться 70-летие Великой Победы. Наверняка и мероприятия запланированы масштабные.</w:t>
      </w:r>
    </w:p>
    <w:p>
      <w:pPr>
        <w:pStyle w:val="BodyText"/>
      </w:pPr>
      <w:r>
        <w:t xml:space="preserve">– Достаточно сказать, что в колонны «Бессмертного пока», по разным оценкам, может встать от 100 до 150 тысяч горожан. Хочу сообщить в связи с этим важную и радостную новость. Как стало известно, Президент России Владимир Владимирович Путин дал согласие на прохождение по Красной площади 9 мая колонны общественной акции «Бессмертный полк». Об этом его просили Общероссийский народный фронт и ряд других организаций. В пресс-службе главы государства напомнили, что пронести в едином строю фотографии своих дедов и прадедов – воинов Великой Отечественной – может любой желающий. Шествие состоится сразу после парада Победы. Сбор состоится в 14.00 на Тверской.</w:t>
      </w:r>
    </w:p>
    <w:p>
      <w:pPr>
        <w:pStyle w:val="BodyText"/>
      </w:pPr>
      <w:r>
        <w:rPr>
          <w:bCs/>
          <w:b/>
        </w:rPr>
        <w:t xml:space="preserve">– Пройдет парад, состоится шествие. А дальше что будет с проектом?</w:t>
      </w:r>
    </w:p>
    <w:p>
      <w:pPr>
        <w:pStyle w:val="BodyText"/>
      </w:pPr>
      <w:r>
        <w:t xml:space="preserve">– В проект «Бессмертный полк» вдохнули жизнь, а это значит, он будет продолжаться. Эта услуга очень востребована. И популярность нарастает в прогрессии. Наша же задача состоит в том, чтобы по крупицам собирать бесценную информацию в единую архивную базу, золотыми буквами вписать имена героев в летопись героического прошлого великого народа-победителя. Надо, чтобы этот проект жил столько, сколько живет человеческая память, и это в наших силах.</w:t>
      </w:r>
    </w:p>
    <w:p>
      <w:pPr>
        <w:pStyle w:val="BodyText"/>
      </w:pPr>
      <w:r>
        <w:t xml:space="preserve">К тому же каждый год открываются новые факты и свидетельства Великой Отечественной войны. Поисковые отряды устанавливают места сражений, имена ранее неизвестных солдат, детали и подробности боев.</w:t>
      </w:r>
    </w:p>
    <w:p>
      <w:pPr>
        <w:pStyle w:val="BodyText"/>
      </w:pPr>
      <w:r>
        <w:t xml:space="preserve">Делаются открытия и в семейных архивах, тем самым соблюдается преемственность поколений, поэтому еще раз напомню, что увековечить память героя «Бессмертного полка» можно также и при помощи сервисов на специальном портале www.polkmoskva.ru, где есть возможность создания аккаунта, куда как раз и заносится все документы в уже оцифрованном виде.</w:t>
      </w:r>
    </w:p>
    <w:p>
      <w:pPr>
        <w:pStyle w:val="BodyText"/>
      </w:pPr>
      <w:r>
        <w:rPr>
          <w:bCs/>
          <w:b/>
        </w:rPr>
        <w:t xml:space="preserve">– Людмила Леонидовна, если не секрет, вы сами будете участвовать в шествии «Бессмертного полка»? Какие фото понесете?</w:t>
      </w:r>
    </w:p>
    <w:p>
      <w:pPr>
        <w:pStyle w:val="BodyText"/>
      </w:pPr>
      <w:r>
        <w:t xml:space="preserve">– Лично я этот вопрос для себя давно решила: конечно же, пойду в колоннах «Бессмертного полка» вместе с сотрудниками коллектива, жителями нашего района, родными, друзьями. Это даже не обсуждается. И с гордостью фотографии героев войны пронесу по Красной площади.</w:t>
      </w:r>
    </w:p>
    <w:p>
      <w:pPr>
        <w:pStyle w:val="BodyText"/>
      </w:pPr>
      <w:r>
        <w:t xml:space="preserve">В нашей семье многие прошли через горнило войны. Всех их занесла в «Бессмертный полк». Это оба дедушки, мой папа – Гикс Леонид Владимирович, его брат - Гикс Евгений Владимирович, дядя - Миненко Никифор Егорович, тети - Миненко Фаина Егоровна и Миненко Ефросия Егоровна. Полагаю, в каждой семье могут составить такой же список родных и близких, память о которых надо хранить вечно, передавая из поколения в поколение.</w:t>
      </w:r>
    </w:p>
    <w:p>
      <w:pPr>
        <w:pStyle w:val="BodyText"/>
      </w:pPr>
      <w:r>
        <w:t xml:space="preserve">Пользуясь случаем, в канун празднования Дня Великой Победы, хочу обратиться ко всем жителей нашей многонациональной столицы со словами своей песни « Память» (Сл. Л.Л. Хрол, члена Союза писателей России, музыка заслуженного артиста РФ А. Кукушкина)</w:t>
      </w:r>
    </w:p>
    <w:p>
      <w:pPr>
        <w:pStyle w:val="BodyText"/>
      </w:pPr>
      <w:r>
        <w:t xml:space="preserve">I.</w:t>
      </w:r>
    </w:p>
    <w:p>
      <w:pPr>
        <w:pStyle w:val="BodyText"/>
      </w:pPr>
      <w:r>
        <w:t xml:space="preserve">На земле их осталось так мало,</w:t>
      </w:r>
    </w:p>
    <w:p>
      <w:pPr>
        <w:pStyle w:val="BodyText"/>
      </w:pPr>
      <w:r>
        <w:t xml:space="preserve">Опаленных войною солдат.</w:t>
      </w:r>
    </w:p>
    <w:p>
      <w:pPr>
        <w:pStyle w:val="BodyText"/>
      </w:pPr>
      <w:r>
        <w:t xml:space="preserve">Спят солдаты, покрытые славой,</w:t>
      </w:r>
    </w:p>
    <w:p>
      <w:pPr>
        <w:pStyle w:val="BodyText"/>
      </w:pPr>
      <w:r>
        <w:t xml:space="preserve">А над миром сердца их стучат.</w:t>
      </w:r>
    </w:p>
    <w:p>
      <w:pPr>
        <w:pStyle w:val="BodyText"/>
      </w:pPr>
      <w:r>
        <w:t xml:space="preserve">Им поют в Волгограде березки,</w:t>
      </w:r>
    </w:p>
    <w:p>
      <w:pPr>
        <w:pStyle w:val="BodyText"/>
      </w:pPr>
      <w:r>
        <w:t xml:space="preserve">За Днепром их ласкает ковыль.</w:t>
      </w:r>
    </w:p>
    <w:p>
      <w:pPr>
        <w:pStyle w:val="BodyText"/>
      </w:pPr>
      <w:r>
        <w:t xml:space="preserve">И цветы на могилах, и слезы</w:t>
      </w:r>
    </w:p>
    <w:p>
      <w:pPr>
        <w:pStyle w:val="BodyText"/>
      </w:pPr>
      <w:r>
        <w:t xml:space="preserve">Проклинают ту страшную быль.</w:t>
      </w:r>
    </w:p>
    <w:p>
      <w:pPr>
        <w:pStyle w:val="BodyText"/>
      </w:pPr>
      <w:r>
        <w:rPr>
          <w:u w:val="single"/>
        </w:rPr>
        <w:t xml:space="preserve">Припев</w:t>
      </w:r>
    </w:p>
    <w:p>
      <w:pPr>
        <w:pStyle w:val="BodyText"/>
      </w:pPr>
      <w:r>
        <w:t xml:space="preserve">Никогда, никогда не забудем</w:t>
      </w:r>
    </w:p>
    <w:p>
      <w:pPr>
        <w:pStyle w:val="BodyText"/>
      </w:pPr>
      <w:r>
        <w:t xml:space="preserve">Мы героев великой войны.</w:t>
      </w:r>
    </w:p>
    <w:p>
      <w:pPr>
        <w:pStyle w:val="BodyText"/>
      </w:pPr>
      <w:r>
        <w:t xml:space="preserve">В нашей памяти жить они будут,</w:t>
      </w:r>
    </w:p>
    <w:p>
      <w:pPr>
        <w:pStyle w:val="BodyText"/>
      </w:pPr>
      <w:r>
        <w:t xml:space="preserve">Этой памяти будем верны.</w:t>
      </w:r>
    </w:p>
    <w:p>
      <w:pPr>
        <w:pStyle w:val="BodyText"/>
      </w:pPr>
      <w:r>
        <w:t xml:space="preserve">Как отцы воевали и деды</w:t>
      </w:r>
    </w:p>
    <w:p>
      <w:pPr>
        <w:pStyle w:val="BodyText"/>
      </w:pPr>
      <w:r>
        <w:t xml:space="preserve">Мы историю свято храним.</w:t>
      </w:r>
    </w:p>
    <w:p>
      <w:pPr>
        <w:pStyle w:val="BodyText"/>
      </w:pPr>
      <w:r>
        <w:t xml:space="preserve">Ради жизни мы с вами в ответе</w:t>
      </w:r>
    </w:p>
    <w:p>
      <w:pPr>
        <w:pStyle w:val="BodyText"/>
      </w:pPr>
      <w:r>
        <w:t xml:space="preserve">За Россию, за дом наш, за мир.</w:t>
      </w:r>
    </w:p>
    <w:p>
      <w:pPr>
        <w:pStyle w:val="BodyText"/>
      </w:pPr>
      <w:r>
        <w:t xml:space="preserve">II.</w:t>
      </w:r>
    </w:p>
    <w:p>
      <w:pPr>
        <w:pStyle w:val="BodyText"/>
      </w:pPr>
      <w:r>
        <w:t xml:space="preserve">Пусть истории карта тускнеет,</w:t>
      </w:r>
    </w:p>
    <w:p>
      <w:pPr>
        <w:pStyle w:val="BodyText"/>
      </w:pPr>
      <w:r>
        <w:t xml:space="preserve">Канет в прошлое слово война.</w:t>
      </w:r>
    </w:p>
    <w:p>
      <w:pPr>
        <w:pStyle w:val="BodyText"/>
      </w:pPr>
      <w:r>
        <w:t xml:space="preserve">Помним лица солдат молодые,</w:t>
      </w:r>
    </w:p>
    <w:p>
      <w:pPr>
        <w:pStyle w:val="BodyText"/>
      </w:pPr>
      <w:r>
        <w:t xml:space="preserve">Знаем подвиги их, имена.</w:t>
      </w:r>
    </w:p>
    <w:p>
      <w:pPr>
        <w:pStyle w:val="BodyText"/>
      </w:pPr>
      <w:r>
        <w:t xml:space="preserve">Как в суровых боях погибали,</w:t>
      </w:r>
    </w:p>
    <w:p>
      <w:pPr>
        <w:pStyle w:val="BodyText"/>
      </w:pPr>
      <w:r>
        <w:t xml:space="preserve">Стыла алая кровь на снегу.</w:t>
      </w:r>
    </w:p>
    <w:p>
      <w:pPr>
        <w:pStyle w:val="BodyText"/>
      </w:pPr>
      <w:r>
        <w:t xml:space="preserve">Мы, живые, у вас, ветераны,</w:t>
      </w:r>
    </w:p>
    <w:p>
      <w:pPr>
        <w:pStyle w:val="BodyText"/>
      </w:pPr>
      <w:r>
        <w:t xml:space="preserve">И погибших,- мы в вечном долгу.</w:t>
      </w:r>
    </w:p>
    <w:p>
      <w:pPr>
        <w:pStyle w:val="BodyText"/>
      </w:pPr>
      <w:r>
        <w:rPr>
          <w:bCs/>
          <w:b/>
        </w:rPr>
        <w:t xml:space="preserve">– Большое спасибо, Людмила Леонидовна, за содержательную беседу.</w:t>
      </w:r>
    </w:p>
    <w:p>
      <w:pPr>
        <w:pStyle w:val="BodyText"/>
      </w:pPr>
      <w:r>
        <w:rPr>
          <w:iCs/>
          <w:i/>
          <w:bCs/>
          <w:b/>
        </w:rPr>
        <w:t xml:space="preserve">Беседовал Александр Лёвин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http://zao.mos.ru/presscenter/news/detail/1760427.html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7604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7604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2025-06-05T13:36:10Z</dcterms:created>
  <dcterms:modified xsi:type="dcterms:W3CDTF">2025-06-05T13:36:10Z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