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рок-мужества-на-поклонной-горе"/>
    <w:p>
      <w:pPr>
        <w:pStyle w:val="Heading3"/>
      </w:pPr>
      <w:r>
        <w:t xml:space="preserve">Урок мужества на Поклонной горе</w:t>
      </w:r>
    </w:p>
    <w:p>
      <w:pPr>
        <w:pStyle w:val="FirstParagraph"/>
      </w:pPr>
      <w:r>
        <w:t xml:space="preserve">04.09.2015</w:t>
      </w:r>
    </w:p>
    <w:p>
      <w:pPr>
        <w:pStyle w:val="BodyText"/>
      </w:pPr>
      <w:r>
        <w:rPr>
          <w:iCs/>
          <w:i/>
          <w:bCs/>
          <w:b/>
        </w:rPr>
        <w:t xml:space="preserve">3 сентября на площадке у музея Великой Отечественной войны в парке Победы прошел урок мужества, посвященный Дню солидарности в борьбе с терроризмом и 70-й годовщине окончания Второй мировой войны и победы над Японией.</w:t>
      </w:r>
    </w:p>
    <w:p>
      <w:pPr>
        <w:pStyle w:val="BodyText"/>
      </w:pPr>
      <w:r>
        <w:t xml:space="preserve">В акции приняли участие ученики московских кадетских учебных заведений и школьники Севастополя</w:t>
      </w:r>
      <w:r>
        <w:rPr>
          <w:iCs/>
          <w:i/>
        </w:rPr>
        <w:t xml:space="preserve">.</w:t>
      </w:r>
      <w:r>
        <w:t xml:space="preserve"> </w:t>
      </w:r>
      <w:r>
        <w:t xml:space="preserve">Организаторами акции стали Департамент образования города Москвы, Департамент межрегиональных связей и туризма, а также Общественная палата города Москвы и Центр военно-патриотического и гражданского воспитания. Игорь Иннокентьевич Мельниченко, директор центра, охарактеризовал акцию как одну из самых эффективных форм работы с молодежью:</w:t>
      </w:r>
    </w:p>
    <w:p>
      <w:pPr>
        <w:pStyle w:val="BodyText"/>
      </w:pPr>
      <w:r>
        <w:t xml:space="preserve">— Мы подготовили содержательную программу и постарались привлечь к данному мероприятию как можно большее количество учащихся кадетских школ. При подготовке сценария сегодняшнего урока мужества я сам узнал много удивительных вещей о войне с Японией. Думаю, и ребятам будет интересно. Для них сегодня подготовлено настоящее красочное световое шоу, которое будет демонстрироваться в Зале Славы. Очень впечатляющее зрелище!</w:t>
      </w:r>
    </w:p>
    <w:p>
      <w:pPr>
        <w:pStyle w:val="BodyText"/>
      </w:pPr>
      <w:r>
        <w:t xml:space="preserve">В этом ежегодном мероприятии впервые приняли участие гости из города-героя Севастополя. Сергей Иванович Меняйло, губернатор и председатель правительства Севастополя, выступая на митинге, посвященном Международному дню солидарности в борьбе с терроризмом, сказал:</w:t>
      </w:r>
    </w:p>
    <w:p>
      <w:pPr>
        <w:pStyle w:val="BodyText"/>
      </w:pPr>
      <w:r>
        <w:t xml:space="preserve">— Наша с вами задача — не допустить в будущем ни единой возможности повторения терактов, подобных бесланскому. Учитесь защищать родину, свои семьи от угроз террористов. У вас есть хороший пример ваших отцов, дедов и прадедов, которые победили в самой страшной войне в истории человечества.</w:t>
      </w:r>
    </w:p>
    <w:p>
      <w:pPr>
        <w:pStyle w:val="BodyText"/>
      </w:pPr>
      <w:r>
        <w:t xml:space="preserve">На митинге выступили представители Правительства Москвы, руководители военно-патриотических объединений и кадеты. К Вечному огню были возложены цветы, а в небо поднялись сотни белых шаров в память о погибших в террористических актах. После митинга сотни кадетов и школьников заполнили Зал Славы, где после небольшого вступления и речей ветеранов был продемонстрирован 20-минутный ролик, рассказывающий о подвиге советского народа в Великой Отечественной войне.</w:t>
      </w:r>
    </w:p>
    <w:p>
      <w:pPr>
        <w:pStyle w:val="BodyText"/>
      </w:pPr>
      <w:r>
        <w:t xml:space="preserve">После показа кадеты, ветераны и гости из Севастополя собрались на широкой лестнице в холле музея и сделали общую фотографию.</w:t>
      </w:r>
    </w:p>
    <w:p>
      <w:pPr>
        <w:pStyle w:val="BodyText"/>
      </w:pPr>
      <w:r>
        <w:rPr>
          <w:bCs/>
          <w:b/>
        </w:rPr>
        <w:t xml:space="preserve">Сергей Бердников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4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about/_MG_108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4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http://zao.mos.ru/presscenter/news/detail/2129549.html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2129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2129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2025-02-15T20:46:26Z</dcterms:created>
  <dcterms:modified xsi:type="dcterms:W3CDTF">2025-02-15T20:46:26Z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