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48fe0cf2f36357c8146097d440fac36222ffeb"/>
    <w:p>
      <w:pPr>
        <w:pStyle w:val="Heading3"/>
      </w:pPr>
      <w:r>
        <w:t xml:space="preserve">Какую информацию следует размещать на информационных стендах?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bout/u3n3named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голосовании по этому вопросу, стартовавшему сегодня в проекте "Активный гражданин", примут участие жители района Раменки.</w:t>
      </w:r>
      <w:r>
        <w:br/>
      </w:r>
      <w:r>
        <w:br/>
      </w:r>
    </w:p>
    <w:p>
      <w:pPr>
        <w:pStyle w:val="BodyText"/>
      </w:pPr>
      <w:r>
        <w:t xml:space="preserve">Жители Раменок всегда могут найти необходимую справочную информацию о районе на сайте управы (</w:t>
      </w:r>
      <w:hyperlink r:id="rId23">
        <w:r>
          <w:rPr>
            <w:rStyle w:val="Hyperlink"/>
          </w:rPr>
          <w:t xml:space="preserve">http://ramenki.mos.ru/</w:t>
        </w:r>
      </w:hyperlink>
      <w:r>
        <w:t xml:space="preserve">) и на 38 уличных информационных стендах, на которых централизованно размещаются актуальные сведения о деятельности администрации района, номера горячих линий, анонсы мероприятий и многое другое.</w:t>
      </w:r>
    </w:p>
    <w:p>
      <w:pPr>
        <w:pStyle w:val="BodyText"/>
      </w:pPr>
      <w:r>
        <w:t xml:space="preserve">В целях более эффективного использования уличных инфостендов управа Раменок вынесла на голосование жителей района вопрос: какую информацию, по вашему мнению, следует размещать на информационных стендах?</w:t>
      </w:r>
    </w:p>
    <w:p>
      <w:pPr>
        <w:pStyle w:val="BodyText"/>
      </w:pPr>
      <w:r>
        <w:t xml:space="preserve">Варианты ответов:</w:t>
      </w:r>
    </w:p>
    <w:p>
      <w:pPr>
        <w:pStyle w:val="BodyText"/>
      </w:pPr>
      <w:r>
        <w:t xml:space="preserve">– справочную и контактную информацию о работе районных служб, приеме населения;</w:t>
      </w:r>
    </w:p>
    <w:p>
      <w:pPr>
        <w:pStyle w:val="BodyText"/>
      </w:pPr>
      <w:r>
        <w:t xml:space="preserve">– справочную информацию о спортивно-досуговых мероприятиях, проводимых в районе (зарядки, турниры);</w:t>
      </w:r>
    </w:p>
    <w:p>
      <w:pPr>
        <w:pStyle w:val="BodyText"/>
      </w:pPr>
      <w:r>
        <w:t xml:space="preserve">– контактную информацию социальных служб, сведения о проводимой работе;</w:t>
      </w:r>
    </w:p>
    <w:p>
      <w:pPr>
        <w:pStyle w:val="BodyText"/>
      </w:pPr>
      <w:r>
        <w:t xml:space="preserve">– справочную и контактную информацию о работе кружков и секций в досуговых учреждениях района;</w:t>
      </w:r>
    </w:p>
    <w:p>
      <w:pPr>
        <w:pStyle w:val="BodyText"/>
      </w:pPr>
      <w:r>
        <w:t xml:space="preserve">– агитационный материал по противопожарной безопасности;</w:t>
      </w:r>
    </w:p>
    <w:p>
      <w:pPr>
        <w:pStyle w:val="BodyText"/>
      </w:pPr>
      <w:r>
        <w:t xml:space="preserve">– ваш вариант;</w:t>
      </w:r>
    </w:p>
    <w:p>
      <w:pPr>
        <w:pStyle w:val="BodyText"/>
      </w:pPr>
      <w:r>
        <w:t xml:space="preserve">– затрудняюсь ответить.</w:t>
      </w:r>
    </w:p>
    <w:p>
      <w:pPr>
        <w:pStyle w:val="BodyText"/>
      </w:pPr>
      <w:r>
        <w:t xml:space="preserve">Принять участие в опросе, который продлится до 12 ноября, могут только жители района Раменки. Для этого необходимо зарегистрироваться в проекте «Активный гражданин» с указанием места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http://zao.mos.ru/presscenter/news/detail/2270947.html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ramenki.mos.ru/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2270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amenki.mos.ru/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2270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2025-01-20T00:23:05Z</dcterms:created>
  <dcterms:modified xsi:type="dcterms:W3CDTF">2025-01-20T00:23:05Z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