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68f28f56c27a6b5634b507c5f8626bcba1cf8"/>
    <w:p>
      <w:pPr>
        <w:pStyle w:val="Heading3"/>
      </w:pPr>
      <w:r>
        <w:t xml:space="preserve">Около 48 млрд руб. выделят на капремонт жилья в Москве в 2016 г.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rPr>
          <w:iCs/>
          <w:i/>
        </w:rPr>
        <w:t xml:space="preserve">Сейчас ремонт проводится уже в 365 домах – там меняют основные инженерные системы</w:t>
      </w:r>
    </w:p>
    <w:p>
      <w:pPr>
        <w:pStyle w:val="BodyText"/>
      </w:pPr>
      <w:r>
        <w:t xml:space="preserve">Всего же до конца текущего года в столичных домах будет капитально отремонтировано и заменено 19,1 тысяч систем и элементов, в том числе 1 тысяча 769 фасадов, 1,6 тысяч крыш, 10 тысяч систем тепло-, водо-, электро- и газоснабжения. Адресный перечень домов, которые должны быть отремонтированы в 2015–2016 годах, был сформирован по предложениям советов депутатов муниципальных образований. Важный момент, дополнительная мера контроля: с февраля 2016 года депутаты будут принимать участие в приёмке и подписании актов выполненных работ.</w:t>
      </w:r>
    </w:p>
    <w:p>
      <w:pPr>
        <w:pStyle w:val="BodyText"/>
      </w:pPr>
      <w:r>
        <w:t xml:space="preserve">Обо всем этом сообщается на официальном портале мэра и правительства столицы.</w:t>
      </w:r>
    </w:p>
    <w:p>
      <w:pPr>
        <w:pStyle w:val="BodyText"/>
      </w:pPr>
      <w:r>
        <w:t xml:space="preserve">Что касается вложения средств, в 2016 году объем финансирования программы капитального ремонта в Москве составит 48 млрд руб., из них 15 млрд руб. будет выделено из городского бюджета.</w:t>
      </w:r>
    </w:p>
    <w:p>
      <w:pPr>
        <w:pStyle w:val="BodyText"/>
      </w:pPr>
      <w:r>
        <w:t xml:space="preserve">В тех 365 домах, где уже идет ремонт, сейчас меняются системы горячего и холодного водоснабжения, канализации, системы электроснабжения, мусоропроводы. Весной в домах начнут ремонтировать системы отопления, крыши, фасады.</w:t>
      </w:r>
    </w:p>
    <w:p>
      <w:pPr>
        <w:pStyle w:val="BodyText"/>
      </w:pPr>
      <w:r>
        <w:t xml:space="preserve">Теперь о лифтах. В 2015 году в московских домах уже заменили 2,4 тысячи лифтов. Далее, в течение первых трех лет реализации программы капремонта, будут заменены 8 тысяч лифтов в 1 тыс. 569 домах. Ну а в итоге - согласно планам, обозначенным в Региональной программе капремонта, - должны быть заменены на новые все 110 тысяч лифтов, имеющихся в столичных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http://zao.mos.ru/presscenter/news/detail/2430456.html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430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430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2025-08-05T02:01:26Z</dcterms:created>
  <dcterms:modified xsi:type="dcterms:W3CDTF">2025-08-05T02:01:26Z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