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df87b39601b3ad5131d999f823ec205e7fbd6a3"/>
    <w:p>
      <w:pPr>
        <w:pStyle w:val="Heading3"/>
      </w:pPr>
      <w:r>
        <w:t xml:space="preserve">В Школе будущего будут проходить человековедение</w:t>
      </w:r>
    </w:p>
    <w:p>
      <w:pPr>
        <w:pStyle w:val="FirstParagraph"/>
      </w:pPr>
      <w:r>
        <w:t xml:space="preserve">19.01.2016</w:t>
      </w:r>
    </w:p>
    <w:p>
      <w:pPr>
        <w:pStyle w:val="BodyText"/>
      </w:pPr>
    </w:p>
    <w:p>
      <w:pPr>
        <w:pStyle w:val="BodyText"/>
      </w:pPr>
      <w:r>
        <w:drawing>
          <wp:inline>
            <wp:extent cx="1428750" cy="19050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zao.mos.ru/www/спорышева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28750" cy="1905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iCs/>
          <w:i/>
          <w:bCs/>
          <w:b/>
        </w:rPr>
        <w:t xml:space="preserve">15 января директор гимназии № 1306 Елена Спорышева приняла участие в работе Гайдаровского Форума 2016</w:t>
      </w:r>
      <w:r>
        <w:br/>
      </w:r>
      <w:r>
        <w:br/>
      </w:r>
      <w:r>
        <w:t xml:space="preserve">В качестве эксперта она выступала в дискуссии по проблеме «Российская школа: взгляд в будущее». По мнению Елены Спорышевой, информатизация образовательных учреждений позволит не только развивать необходимую ученикам индивидуализацию, но и широкую вариативность – как самих организаций, так и программ, методик, технологий образования. «Мне представляется, что через 20 лет вся система среднего образования сделает тот шаг, ради которого мы создали нашу школу, Школу молодых политиков, международную Гимназию 1306,- сказала Елена Спорышева. - Это шаг в направлении того, что можно назвать «неогуманитарное образование». Оно подразумевает включение в программы большого количества новых предметов, дающих ребенку всесторонние знания именно о человеке и культуре. Предметов, которые будут учить его жить среди людей, понимать их, находить совместные решения, компромиссы и взаимопонимание».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http://zao.mos.ru/presscenter/news/detail/2446749.html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Префектура Западного административного округа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zao.mos.ru" TargetMode="External" /><Relationship Type="http://schemas.openxmlformats.org/officeDocument/2006/relationships/hyperlink" Id="rId23" Target="http://zao.mos.ru/presscenter/news/detail/244674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zao.mos.ru" TargetMode="External" /><Relationship Type="http://schemas.openxmlformats.org/officeDocument/2006/relationships/hyperlink" Id="rId23" Target="http://zao.mos.ru/presscenter/news/detail/244674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2025-02-15T20:44:40Z</dcterms:created>
  <dcterms:modified xsi:type="dcterms:W3CDTF">2025-02-15T20:44:40Z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