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ddbb85a5628c0c30945c3fc4c6fb5d8d66cf43c"/>
    <w:p>
      <w:pPr>
        <w:pStyle w:val="Heading3"/>
      </w:pPr>
      <w:r>
        <w:t xml:space="preserve">В столице прошло заседание клуба директоров московских школ</w:t>
      </w:r>
    </w:p>
    <w:p>
      <w:pPr>
        <w:pStyle w:val="FirstParagraph"/>
      </w:pPr>
      <w:r>
        <w:t xml:space="preserve">24.02.2016</w:t>
      </w:r>
    </w:p>
    <w:p>
      <w:pPr>
        <w:pStyle w:val="BodyText"/>
      </w:pPr>
      <w:r>
        <w:rPr>
          <w:iCs/>
          <w:i/>
        </w:rPr>
        <w:t xml:space="preserve">В центре обсуждения — новые методики образования и профориентации в Москве</w:t>
      </w:r>
    </w:p>
    <w:p>
      <w:pPr>
        <w:pStyle w:val="BodyText"/>
      </w:pPr>
      <w:r>
        <w:t xml:space="preserve">На этот раз площадкой для проведения традиционной встречи директоров городских школ был выбран недавно открытый образовательно-развлекательный парк «Кидзания», где дети в игровой форме могут осваивать более 100 профессий. Выбор места оказался вовсе не случайным, ведь именно о связи обучения и дальнейшей профессиональной деятельности школьников шла речь на мероприятии.</w:t>
      </w:r>
    </w:p>
    <w:p>
      <w:pPr>
        <w:pStyle w:val="BodyText"/>
      </w:pPr>
      <w:r>
        <w:t xml:space="preserve">В заседании участвовали директора более 90 школ, представляющих все округа Москвы, в том числе западный. Так, директор школы № 1114 района Филевский парк Александра Петровна Ястребова выступила с докладом, посвященным перспективам совместной работы образовательного учреждения и парка «Кидзания».</w:t>
      </w:r>
    </w:p>
    <w:p>
      <w:pPr>
        <w:pStyle w:val="BodyText"/>
      </w:pPr>
      <w:r>
        <w:t xml:space="preserve">Среди других выступавших — представитель столичного Департамента образования Жанна Синельникова и сотрудник Московского городского педагогического университета Екатерина Асонова.</w:t>
      </w:r>
    </w:p>
    <w:p>
      <w:pPr>
        <w:pStyle w:val="BodyText"/>
      </w:pPr>
      <w:r>
        <w:t xml:space="preserve">Добавим, что в рамках заседания состоялась экскурсия участников по территории парка «Кидзания».</w:t>
      </w:r>
    </w:p>
    <w:p>
      <w:pPr>
        <w:pStyle w:val="BodyText"/>
      </w:pPr>
      <w:r>
        <w:rPr>
          <w:bCs/>
          <w:b/>
        </w:rPr>
        <w:t xml:space="preserve">Вадим Алексеев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http://zao.mos.ru/presscenter/news/detail/2547541.html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Префектура Западного административного округа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zao.mos.ru" TargetMode="External" /><Relationship Type="http://schemas.openxmlformats.org/officeDocument/2006/relationships/hyperlink" Id="rId20" Target="http://zao.mos.ru/presscenter/news/detail/2547541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zao.mos.ru" TargetMode="External" /><Relationship Type="http://schemas.openxmlformats.org/officeDocument/2006/relationships/hyperlink" Id="rId20" Target="http://zao.mos.ru/presscenter/news/detail/2547541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2025-02-15T20:43:57Z</dcterms:created>
  <dcterms:modified xsi:type="dcterms:W3CDTF">2025-02-15T20:43:57Z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