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8ab545b90fb78de21b4489f7fce2199a25436"/>
    <w:p>
      <w:pPr>
        <w:pStyle w:val="Heading3"/>
      </w:pPr>
      <w:r>
        <w:t xml:space="preserve">В приоритете у абитуриентов технические специальности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rPr>
          <w:iCs/>
          <w:i/>
        </w:rPr>
        <w:t xml:space="preserve">В МГУ им. М.В. Ломоносова прошла первая волна зачисления</w:t>
      </w:r>
    </w:p>
    <w:p>
      <w:pPr>
        <w:pStyle w:val="BodyText"/>
      </w:pPr>
      <w:r>
        <w:t xml:space="preserve">В этом году лидерами по количеству заявлений стали факультеты естественнонаучных направлений: механико-математический (более 4 тысяч), физический (около 2 тысяч), и факультет вычислительной математики и кибернетики (более 1,7 тысячи). Самым популярным по соотношению количества бюджетных мест на число поданных заявлений стал факультет мировой политики: здесь на одно место претендовали 40 человек. Средний конкурс по всем факультетам составил 7 человек на место.</w:t>
      </w:r>
    </w:p>
    <w:p>
      <w:pPr>
        <w:pStyle w:val="BodyText"/>
      </w:pPr>
      <w:r>
        <w:t xml:space="preserve">Всего в Московский университет поступило более 27 тысяч заявлений от абитуриентов. По итогам приема документов отмечено повышение интереса к специальностям географического профиля, физико-химической инженерии, почвоведения, востоковедения и журналистики.</w:t>
      </w:r>
    </w:p>
    <w:p>
      <w:pPr>
        <w:pStyle w:val="BodyText"/>
      </w:pPr>
      <w:r>
        <w:t xml:space="preserve">Первые итоги приемной кампании продемонстрировали рост среднего балла ЕГЭ. У абитуриентов, зачисленных в первую волну, он составил 88 баллов. Самый высокий средний балл отмечен на факультете иностранных языков и регионоведения (96), факультете фундаментальной медицины (95) и факультете биоинженерии и биоинформатики (95).</w:t>
      </w:r>
    </w:p>
    <w:p>
      <w:pPr>
        <w:pStyle w:val="BodyText"/>
      </w:pPr>
      <w:r>
        <w:t xml:space="preserve">– Традиционно МГУ имеет дело с сильными абитуриентами. И в этом году ребята успешно проявили себя на вступительных испытаниях, которые университет проводит независимо от обязательных единых госэкзаменов. Среди тех, кто уже принес оригиналы документов на зачисление в МГУ, более тысячи победителей и призеров национальных и международных школьных олимпиад, – прокомментировал итоги поступления ректор МГУ Виктор Садовничий.</w:t>
      </w:r>
    </w:p>
    <w:p>
      <w:pPr>
        <w:pStyle w:val="BodyText"/>
      </w:pPr>
      <w:r>
        <w:t xml:space="preserve">Вторая волная зачисления ожидается 8 августа, когда в вуз будет зачислено еще 593 человека.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http://zao.mos.ru/presscenter/news/detail/3483160.html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483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483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2025-05-21T17:27:00Z</dcterms:created>
  <dcterms:modified xsi:type="dcterms:W3CDTF">2025-05-21T17:27:00Z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