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расота-природы-языком-искусства"/>
    <w:p>
      <w:pPr>
        <w:pStyle w:val="Heading3"/>
      </w:pPr>
      <w:r>
        <w:t xml:space="preserve">Красота природы языком искусства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_local/resize_cache/3661417/615a3c08ed218588d4af7b453f29c069/iblock/e43/e43d173adaf759af6b4746fee49129cf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района Раменки представили осенние проекты</w:t>
      </w:r>
    </w:p>
    <w:p>
      <w:pPr>
        <w:pStyle w:val="BodyText"/>
      </w:pPr>
      <w:r>
        <w:t xml:space="preserve">Творческое мероприятие по созданию художественных проектов прошло в рамках учебного курса «Наука». В нем приняли участие ученики 5–6-х классов гимназии № 1306, занимающиеся по программе международного бакалавриата. Ребята изготовили флористические панно, показав причудливые краски природы. Осенние цветы, листья, ягоды и фрукты предстали в необычных «образах» и органично дополняли друг друга.</w:t>
      </w:r>
    </w:p>
    <w:p>
      <w:pPr>
        <w:pStyle w:val="BodyText"/>
      </w:pPr>
      <w:r>
        <w:t xml:space="preserve">Отметив таким образом наступление осени, школьники приступили к реализации следующего игрового проекта: по заданию межгалактической академии наук гимназисты разрабатывают карту 15 полезных растений и способов их применения. Подобное исследование необходимо для оказания помощи межгалактическим беженцам-гуманоидам, обосновавшимся на спутнике Юпитера – Европе.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http://zao.mos.ru/presscenter/news/detail/3809429.html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380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380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2025-02-15T20:43:28Z</dcterms:created>
  <dcterms:modified xsi:type="dcterms:W3CDTF">2025-02-15T20:43:28Z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