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-ко-дню-учителя"/>
    <w:p>
      <w:pPr>
        <w:pStyle w:val="Heading3"/>
      </w:pPr>
      <w:r>
        <w:t xml:space="preserve">Концерт ко Дню учителя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rPr>
          <w:iCs/>
          <w:i/>
        </w:rPr>
        <w:t xml:space="preserve">Ученики школы № 1434 в Раменках поздравили педагогов с праздником</w:t>
      </w:r>
    </w:p>
    <w:p>
      <w:pPr>
        <w:pStyle w:val="BodyText"/>
      </w:pPr>
      <w:r>
        <w:t xml:space="preserve">Школьники и их наставники подготовили насыщенную программу: пели, читали стихи, танцевали, исполняли юмористические миниатюры. По итогам выступлений ведущие – президент школьного актива Дарья Фадеева и его вице-президент Георгий Бочкарев – награждали участников концерта, присваивая победы в различных номинациях.</w:t>
      </w:r>
    </w:p>
    <w:p>
      <w:pPr>
        <w:pStyle w:val="BodyText"/>
      </w:pPr>
      <w:r>
        <w:t xml:space="preserve">Юные артисты очень старались порадовать публику и подошли к подготовке номеров со всей ответственностью и изобретательностью. Зал буквально взорвался аплодисментами после выступления четвероклассника Саши Вайнштока с задорной песней о школе и девчонок. Акустическая композиция в исполнении кадетского трио – Богдана Тамилина, Глеба Бывальцева и Анастасии Брянской – внесло грустные нотки. А импровизированный хор учителей, исполнивших песню в честь самих себя, приятно удивил присутствующих.</w:t>
      </w:r>
    </w:p>
    <w:p>
      <w:pPr>
        <w:pStyle w:val="BodyText"/>
      </w:pPr>
      <w:r>
        <w:t xml:space="preserve">Концерт получился искренним и душевным, зрители не уставали рукоплескать исполнителям, а те, в свою очередь, были благодарны за теплый прием.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http://zao.mos.ru/presscenter/news/detail/3899696.html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899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899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2025-05-10T07:13:12Z</dcterms:created>
  <dcterms:modified xsi:type="dcterms:W3CDTF">2025-05-10T07:13:12Z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