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e9d0774914cc3971708948174c88feae592ed"/>
    <w:p>
      <w:pPr>
        <w:pStyle w:val="Heading3"/>
      </w:pPr>
      <w:r>
        <w:t xml:space="preserve">Москвичи достойно выступили на XVI Всероссийском турнире по тхэквондо</w:t>
      </w:r>
    </w:p>
    <w:p>
      <w:pPr>
        <w:pStyle w:val="FirstParagraph"/>
      </w:pPr>
      <w:r>
        <w:t xml:space="preserve">25.10.2017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Воспитанники школы «Борец» привезли из Смоленска две золотые, шесть серебряных и три бронзовые медали.</w:t>
      </w:r>
    </w:p>
    <w:p>
      <w:pPr>
        <w:pStyle w:val="BodyText"/>
      </w:pPr>
      <w:r>
        <w:t xml:space="preserve">Турнир по тхэквондо «Кубок Смоленской крепости» был посвящен воинам и сотрудникам спецподразделений, погибшим при исполнении служебного долга.</w:t>
      </w:r>
    </w:p>
    <w:p>
      <w:pPr>
        <w:pStyle w:val="BodyText"/>
      </w:pPr>
      <w:r>
        <w:t xml:space="preserve">Спортсмены, представляющие школу «Борец», выступили очень достойно. Любовь Нуждина (тренер – Л.А. Фадеева) и Анна Иноземцева (тренеры – А.И. Михеев, Л.А. Фадеева) стали победителями в своих весовых категориях.</w:t>
      </w:r>
    </w:p>
    <w:p>
      <w:pPr>
        <w:pStyle w:val="BodyText"/>
      </w:pPr>
      <w:r>
        <w:t xml:space="preserve">Серебряные медали получили шесть тхэквондистов: Константин Рекстон, Максим Осин, Иван Грачев, Николай Гаврилюк, Татьяна Дорошина и Максим Долгов. Обладателями бронзовых наград стали еще трое спортсменов: Владимир Мушкамбарян, Никита Сушков и Ирина Будягина.</w:t>
      </w:r>
    </w:p>
    <w:p>
      <w:pPr>
        <w:pStyle w:val="BodyText"/>
      </w:pPr>
      <w:r>
        <w:t xml:space="preserve">Анна Васенина</w:t>
      </w:r>
    </w:p>
    <w:p>
      <w:pPr>
        <w:pStyle w:val="BodyText"/>
      </w:pPr>
      <w:r>
        <w:t xml:space="preserve">Фото: Школа «Борец»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http://zao.mos.ru/presscenter/news/detail/6938353.html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6938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6938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2025-06-06T04:51:03Z</dcterms:created>
  <dcterms:modified xsi:type="dcterms:W3CDTF">2025-06-06T04:51:03Z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