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91482ed72d54da79236f93b64ee5ec72c331f7c"/>
    <w:p>
      <w:pPr>
        <w:pStyle w:val="Heading3"/>
      </w:pPr>
      <w:r>
        <w:t xml:space="preserve">Мэр Москвы подписал указ о введении специальных цифровых пропусков</w:t>
      </w:r>
    </w:p>
    <w:p>
      <w:pPr>
        <w:pStyle w:val="FirstParagraph"/>
      </w:pPr>
      <w:r>
        <w:t xml:space="preserve">13.04.2020</w:t>
      </w:r>
    </w:p>
    <w:p>
      <w:pPr>
        <w:pStyle w:val="BodyText"/>
      </w:pPr>
      <w:r>
        <w:t xml:space="preserve">В Москве вводятся специальные цифровые пропуска. Соответствующий указ подписал мэр Сергей Собянин. С 15 апреля их должны будут иметь все пассажиры общественного транспорта и автомобилисты. Пешеходам данные документы пока не требуются.</w:t>
      </w:r>
      <w:r>
        <w:br/>
      </w:r>
      <w:r>
        <w:br/>
      </w:r>
      <w:r>
        <w:t xml:space="preserve">Чтобы получить пропуск, надо подать заявление с указанием цели поездок. В столице вводится три категории пропусков: для трудовой деятельности (выдается до 30 апреля, количество поездок не ограничено), для посещения медучреждений (на один день), для личных целей (на один день, можно доехать до места назначения и обратно). Документ представляет собой код из цифр и букв. Первые четыре знака – дата окончания срока действия, остальные 12 – номер владельца и зашифрованная цель поездки.</w:t>
      </w:r>
      <w:r>
        <w:br/>
      </w:r>
      <w:r>
        <w:br/>
      </w:r>
      <w:r>
        <w:t xml:space="preserve">Получить пропуск можно на сайте мэра (услуга «Получение цифрового пропуска на передвижение по городу»), по SMS (номер 7377) или по телефону горячей линии +7 (495) 777-77-77. При проверке нужно будет показать паспорт и цифровой код в распечатанном виде или на смартфоне. Когда режим повышенной готовности завершится, информацию о пропусках уничтожат.</w:t>
      </w:r>
      <w:r>
        <w:br/>
      </w:r>
      <w:r>
        <w:br/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http://zao.mos.ru/presscenter/news/detail/8827605.html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Западного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zao.mos.ru" TargetMode="External" /><Relationship Type="http://schemas.openxmlformats.org/officeDocument/2006/relationships/hyperlink" Id="rId20" Target="http://zao.mos.ru/presscenter/news/detail/882760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zao.mos.ru" TargetMode="External" /><Relationship Type="http://schemas.openxmlformats.org/officeDocument/2006/relationships/hyperlink" Id="rId20" Target="http://zao.mos.ru/presscenter/news/detail/882760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2025-07-02T15:42:19Z</dcterms:created>
  <dcterms:modified xsi:type="dcterms:W3CDTF">2025-07-02T15:42:19Z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