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7b23b82e471776f24c4a6dd0e6c09e89eeaf0f"/>
    <w:p>
      <w:pPr>
        <w:pStyle w:val="Heading3"/>
      </w:pPr>
      <w:r>
        <w:t xml:space="preserve">КЦ «Внуково» начал работать в обычном режиме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t xml:space="preserve">Культурный центр «Внуково» возобновил работу в оффлайн-режиме. К обычному графику вернулись студии, секции и вся творческая команда культурного центра. Об этом сообщается в группе КЦ «Внуково» во «Вконтакте».</w:t>
      </w:r>
    </w:p>
    <w:p>
      <w:pPr>
        <w:pStyle w:val="BodyText"/>
      </w:pPr>
      <w:r>
        <w:t xml:space="preserve">Культурный центр работает с понедельника по пятницу с 10:00 до 19:00. Подробную информацию можно получить по тел: 8 966 137 98 83.</w:t>
      </w:r>
    </w:p>
    <w:p>
      <w:pPr>
        <w:pStyle w:val="BodyText"/>
      </w:pPr>
      <w:r>
        <w:t xml:space="preserve">В августе в КЦ «Внуково» будут работать танцевальные студии: танцевально-спортивный клуб «Созвездие», детский хореографический ансамбль «Жемчужина», хореографическая студия «Апельсин». Также детей ждут в спортивных студиях: «Грация», волейбол, настольный теннис и в развивающих кружках.</w:t>
      </w:r>
    </w:p>
    <w:p>
      <w:pPr>
        <w:pStyle w:val="BodyText"/>
      </w:pPr>
      <w:r>
        <w:t xml:space="preserve">Расписание работы студий можно посмотреть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http://zao.mos.ru/presscenter/news/detail/9106133.html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106133.html" TargetMode="External" /><Relationship Type="http://schemas.openxmlformats.org/officeDocument/2006/relationships/hyperlink" Id="rId20" Target="https://www.ccvnukovo.ru/schedul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106133.html" TargetMode="External" /><Relationship Type="http://schemas.openxmlformats.org/officeDocument/2006/relationships/hyperlink" Id="rId20" Target="https://www.ccvnukovo.ru/schedul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2024-08-26T15:32:28Z</dcterms:created>
  <dcterms:modified xsi:type="dcterms:W3CDTF">2024-08-26T15:32:28Z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