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a175c64580d0bef3c1dbc84c571e402504c2e"/>
    <w:p>
      <w:pPr>
        <w:pStyle w:val="Heading3"/>
      </w:pPr>
      <w:r>
        <w:t xml:space="preserve">Волейболисты клуба «Динамо» одержали уверенную победу в 4-м туре Суперлиги Париматч</w:t>
      </w:r>
    </w:p>
    <w:p>
      <w:pPr>
        <w:pStyle w:val="FirstParagraph"/>
      </w:pPr>
      <w:r>
        <w:t xml:space="preserve">13.10.2020</w:t>
      </w:r>
    </w:p>
    <w:p>
      <w:pPr>
        <w:pStyle w:val="BodyText"/>
      </w:pPr>
      <w:r>
        <w:t xml:space="preserve">Волейбольный клуб «Динамо» продолжил свою победную поступь в сезоне. Это касается всех турниров, в том числе и международных. В матче 4-го тура Суперлиги Париматч динамовцы на своей площадке встретились с командой «Югра-Самотлор» (Нижневартовск).</w:t>
      </w:r>
    </w:p>
    <w:p>
      <w:pPr>
        <w:pStyle w:val="BodyText"/>
      </w:pPr>
      <w:r>
        <w:t xml:space="preserve">«Бело-голубые» безоговорочно доминировали на протяжении двух сетов, не дав соперникам набирать больше 16 очков. Борьба завязалась в третьем сете, по ходу которого «Динамо» проигрывало, но сумело собраться и не довело дело до четвертой партии. Итоговый счет составил 3:0 в пользу хозяев (25:14, 25:16, 27:25).</w:t>
      </w:r>
    </w:p>
    <w:p>
      <w:pPr>
        <w:pStyle w:val="BodyText"/>
      </w:pPr>
      <w:r>
        <w:t xml:space="preserve">Матч проходил на арене по адресу: улица Василисы Кожиной, дом 13. Благодаря этой победе «Динамо» возглавило таблицу Суперлиги Париматч.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http://zao.mos.ru/presscenter/news/detail/9320886.html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20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320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2025-02-26T10:04:17Z</dcterms:created>
  <dcterms:modified xsi:type="dcterms:W3CDTF">2025-02-26T10:04:17Z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