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1f5acf96cfe67c80c122d41f3197b6fe31ced"/>
    <w:p>
      <w:pPr>
        <w:pStyle w:val="Heading3"/>
      </w:pPr>
      <w:r>
        <w:t xml:space="preserve">Собянин утвердил проект планировки реконструкции газопровода в Тропареве</w:t>
      </w:r>
    </w:p>
    <w:p>
      <w:pPr>
        <w:pStyle w:val="FirstParagraph"/>
      </w:pPr>
      <w:r>
        <w:t xml:space="preserve">06.11.2020</w:t>
      </w:r>
    </w:p>
    <w:p>
      <w:pPr>
        <w:pStyle w:val="BodyText"/>
      </w:pPr>
      <w:r>
        <w:t xml:space="preserve">Столичный мэр Сергей Собянин утвердил проект планировки территории для реконструкции газопровода низкого давления в Тропареве.</w:t>
      </w:r>
    </w:p>
    <w:p>
      <w:pPr>
        <w:pStyle w:val="BodyText"/>
      </w:pPr>
      <w:r>
        <w:t xml:space="preserve">Речь идет о ремонте газопровода, который расположен на улице 26-ти Бакинских Комиссаров. Отмечается, что площадь территории подготовки проекта планировки равна 1,7 га.</w:t>
      </w:r>
    </w:p>
    <w:p>
      <w:pPr>
        <w:pStyle w:val="BodyText"/>
      </w:pPr>
      <w:r>
        <w:t xml:space="preserve">Как уточняется, московский глава уже подписал соответствующее постановление, оно опубликовано на его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</w:t>
        </w:r>
      </w:hyperlink>
      <w:r>
        <w:t xml:space="preserve">.</w:t>
      </w:r>
    </w:p>
    <w:p>
      <w:pPr>
        <w:pStyle w:val="BodyText"/>
      </w:pPr>
      <w:r>
        <w:t xml:space="preserve">Контролировать исполнение принятого решения будет заместитель мэра Москвы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-- Фото: https://pixabay.com/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http://zao.mos.ru/presscenter/news/detail/9400955.html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400955.html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400955.html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2025-07-22T18:18:16Z</dcterms:created>
  <dcterms:modified xsi:type="dcterms:W3CDTF">2025-07-22T18:18:16Z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