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e6e5cc03cb224d076a6b44f41bc62766f3d529"/>
    <w:p>
      <w:pPr>
        <w:pStyle w:val="Heading3"/>
      </w:pPr>
      <w:r>
        <w:t xml:space="preserve">Департамент города Москвы по конкурентной политике сообщает о начале заявочной кампании по продаже 16 машиномест площадью от 10,5 кв.м. до 18,9 кв.м.</w:t>
      </w:r>
    </w:p>
    <w:p>
      <w:pPr>
        <w:pStyle w:val="FirstParagraph"/>
      </w:pPr>
      <w:r>
        <w:t xml:space="preserve">24.12.2020</w:t>
      </w:r>
    </w:p>
    <w:p>
      <w:pPr>
        <w:pStyle w:val="BodyText"/>
      </w:pPr>
      <w:r>
        <w:t xml:space="preserve">Департамент города Москвы по конкурентной политике сообщает о начале заявочной кампании по продаже 16 машиномест площадью от 10,5 кв.м. до 18,9 кв.м., расположенных в объекте гаражного назначения по адресу: г. Москва, ул. Беловежская, д.17, корп.2.</w:t>
      </w:r>
    </w:p>
    <w:p>
      <w:pPr>
        <w:pStyle w:val="BodyText"/>
      </w:pPr>
      <w:r>
        <w:t xml:space="preserve">Существенным условием сделки является отчуждение указанных машиномест в преимущественном порядке жителям жилых помещений многоквартирного дома по адресу: г. Москва, ул. Беловежская, д.17, корп.2.</w:t>
      </w:r>
    </w:p>
    <w:p>
      <w:pPr>
        <w:pStyle w:val="BodyText"/>
      </w:pPr>
      <w:r>
        <w:t xml:space="preserve">Прием заявок от жителей жилых помещений осуществляется с 14.01.2021 с использованием функционала электронной площадки</w:t>
      </w:r>
      <w:r>
        <w:t xml:space="preserve"> </w:t>
      </w:r>
      <w:hyperlink r:id="rId20">
        <w:r>
          <w:rPr>
            <w:rStyle w:val="Hyperlink"/>
          </w:rPr>
          <w:t xml:space="preserve">www.roseltorg.ru</w:t>
        </w:r>
      </w:hyperlink>
      <w:r>
        <w:t xml:space="preserve">.</w:t>
      </w:r>
    </w:p>
    <w:p>
      <w:pPr>
        <w:pStyle w:val="BodyText"/>
      </w:pPr>
      <w:r>
        <w:t xml:space="preserve">С целью максимального информирования жителей о реализации машиномест прошу Вашего поручения соответствующим структурным подразделениям об осуществлении мероприятий по размещению на информационных ресурсах Префектуры Западного административного округа города Москвы, Управы Можайского района, ГБУ «Жилищник Можайского района» и ГКУ «ИС Можайского района» ссылки для последующего перехода на соответствующую страницу Инвестиционного портала города Москвы (</w:t>
      </w:r>
      <w:hyperlink r:id="rId21">
        <w:r>
          <w:rPr>
            <w:rStyle w:val="Hyperlink"/>
          </w:rPr>
          <w:t xml:space="preserve">https://investmoscow.ru/tenders/ prodazha-mashinomest/pretradeinfo/</w:t>
        </w:r>
      </w:hyperlink>
      <w:r>
        <w:t xml:space="preserve">), содержащую информацию о возможности приобретения жителями машиномест в преимущественном порядке.</w:t>
      </w:r>
    </w:p>
    <w:p>
      <w:pPr>
        <w:pStyle w:val="BodyText"/>
      </w:pPr>
      <w:r>
        <w:t xml:space="preserve">По вопросам, связанным с реализацией машиномест, можно обратиться в Информационный киоск «Ваш инвестиционный консультант»: тел. (499) 652-60-25, адрес электронной почты:</w:t>
      </w:r>
      <w:r>
        <w:t xml:space="preserve"> </w:t>
      </w:r>
      <w:hyperlink r:id="rId22">
        <w:r>
          <w:rPr>
            <w:rStyle w:val="Hyperlink"/>
          </w:rPr>
          <w:t xml:space="preserve">investcons-tender@mos.ru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http://zao.mos.ru/presscenter/news/detail/9582637.html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www.roseltorg.ru/" TargetMode="External" /><Relationship Type="http://schemas.openxmlformats.org/officeDocument/2006/relationships/hyperlink" Id="rId24" Target="http://zao.mos.ru" TargetMode="External" /><Relationship Type="http://schemas.openxmlformats.org/officeDocument/2006/relationships/hyperlink" Id="rId23" Target="http://zao.mos.ru/presscenter/news/detail/9582637.html" TargetMode="External" /><Relationship Type="http://schemas.openxmlformats.org/officeDocument/2006/relationships/hyperlink" Id="rId21" Target="https://investmoscow.ru/tenders/%20prodazha-mashinomest/pretradeinfo/" TargetMode="External" /><Relationship Type="http://schemas.openxmlformats.org/officeDocument/2006/relationships/hyperlink" Id="rId22" Target="mailto:investcons-tender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www.roseltorg.ru/" TargetMode="External" /><Relationship Type="http://schemas.openxmlformats.org/officeDocument/2006/relationships/hyperlink" Id="rId24" Target="http://zao.mos.ru" TargetMode="External" /><Relationship Type="http://schemas.openxmlformats.org/officeDocument/2006/relationships/hyperlink" Id="rId23" Target="http://zao.mos.ru/presscenter/news/detail/9582637.html" TargetMode="External" /><Relationship Type="http://schemas.openxmlformats.org/officeDocument/2006/relationships/hyperlink" Id="rId21" Target="https://investmoscow.ru/tenders/%20prodazha-mashinomest/pretradeinfo/" TargetMode="External" /><Relationship Type="http://schemas.openxmlformats.org/officeDocument/2006/relationships/hyperlink" Id="rId22" Target="mailto:investcons-tender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2024-10-09T10:58:12Z</dcterms:created>
  <dcterms:modified xsi:type="dcterms:W3CDTF">2024-10-09T10:58:12Z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