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dfd796918f480c0e35dd92d036ddabab64271c"/>
    <w:p>
      <w:pPr>
        <w:pStyle w:val="Heading3"/>
      </w:pPr>
      <w:r>
        <w:t xml:space="preserve">Студенты МПГУ победили в первом туре play-off этапа Киберспортивной Лиги</w:t>
      </w:r>
    </w:p>
    <w:p>
      <w:pPr>
        <w:pStyle w:val="FirstParagraph"/>
      </w:pPr>
      <w:r>
        <w:t xml:space="preserve">11.03.2021</w:t>
      </w:r>
    </w:p>
    <w:p>
      <w:pPr>
        <w:pStyle w:val="BodyText"/>
      </w:pPr>
      <w:r>
        <w:t xml:space="preserve">Студенты МПГУ успешно выступили в первом туре play-off этапа Московской Студенческой Киберспортивной Лиги. Об этом сообщается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учебного заведения.</w:t>
      </w:r>
    </w:p>
    <w:p>
      <w:pPr>
        <w:pStyle w:val="BodyText"/>
      </w:pPr>
      <w:r>
        <w:t xml:space="preserve">Ребята сражались в дисциплине Dota 2 и победили сборную Московского государственного лингвистического университета со счетом 2:0.</w:t>
      </w:r>
    </w:p>
    <w:p>
      <w:pPr>
        <w:pStyle w:val="BodyText"/>
      </w:pPr>
      <w:r>
        <w:t xml:space="preserve">Отмечается, что команда МПГУ имела значительные преимущества перед соперниками в каждом матче и справилась с игрой почти безошибочно.</w:t>
      </w:r>
    </w:p>
    <w:p>
      <w:pPr>
        <w:pStyle w:val="BodyText"/>
      </w:pPr>
      <w:r>
        <w:t xml:space="preserve">Как уточняется, руководителем направления киберспорта в МПГУ является Максим Сапронов. Теперь ребятам предстоит сразиться со сборной РЭУ имени Плеханова и других вузов Москвы.</w:t>
      </w:r>
    </w:p>
    <w:p>
      <w:pPr>
        <w:pStyle w:val="BodyText"/>
      </w:pPr>
      <w:r>
        <w:t xml:space="preserve">-- Фото: http://mpgu.su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http://zao.mos.ru/presscenter/news/detail/9778815.html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mpgu.su/" TargetMode="Externa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97788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mpgu.su/" TargetMode="Externa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97788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2025-07-02T23:27:22Z</dcterms:created>
  <dcterms:modified xsi:type="dcterms:W3CDTF">2025-07-02T23:27:22Z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