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024ac2d0844a94d057621a8a718ce2d5ed015"/>
    <w:p>
      <w:pPr>
        <w:pStyle w:val="Heading3"/>
      </w:pPr>
      <w:r>
        <w:t xml:space="preserve">Активные граждане выберут лучшие туристические маршруты конкурса «Покажи Москву!»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t xml:space="preserve">В проекте «Активный гражданин» началось новое голосование. Москвичам предстоит выбрать 5 лучших городских турмаршрутов, подготовленных участниками конкурса «Покажи Москву!».</w:t>
      </w:r>
    </w:p>
    <w:p>
      <w:pPr>
        <w:pStyle w:val="BodyText"/>
      </w:pPr>
      <w:r>
        <w:t xml:space="preserve">В общей сложности на конкурс было подано свыше 300 заявок. Из них жюри отобрало 10 маршрутов - именно среди них и определят лучших.</w:t>
      </w:r>
    </w:p>
    <w:p>
      <w:pPr>
        <w:pStyle w:val="BodyText"/>
      </w:pPr>
      <w:r>
        <w:t xml:space="preserve">Так, в голосовании участвуют следующие маршруты:</w:t>
      </w:r>
    </w:p>
    <w:p>
      <w:pPr>
        <w:numPr>
          <w:ilvl w:val="0"/>
          <w:numId w:val="1001"/>
        </w:numPr>
        <w:pStyle w:val="Compact"/>
      </w:pPr>
      <w:r>
        <w:t xml:space="preserve">«Теперь театр здесь. А прежде...?» (ЦАО), автор Светлана Орлова;</w:t>
      </w:r>
    </w:p>
    <w:p>
      <w:pPr>
        <w:numPr>
          <w:ilvl w:val="0"/>
          <w:numId w:val="1001"/>
        </w:numPr>
        <w:pStyle w:val="Compact"/>
      </w:pPr>
      <w:r>
        <w:t xml:space="preserve">«Москва экспериментальная. Эксперименты конца XIX — начала XX века в районе Девичьего поля и Усачевки» (ЦАО), автор Дмитрий Максименко;</w:t>
      </w:r>
    </w:p>
    <w:p>
      <w:pPr>
        <w:numPr>
          <w:ilvl w:val="0"/>
          <w:numId w:val="1001"/>
        </w:numPr>
        <w:pStyle w:val="Compact"/>
      </w:pPr>
      <w:r>
        <w:t xml:space="preserve">Покровское-Стрешнево на рубеже войны» (СЗАО), автор Татьяна Данилова;</w:t>
      </w:r>
    </w:p>
    <w:p>
      <w:pPr>
        <w:numPr>
          <w:ilvl w:val="0"/>
          <w:numId w:val="1001"/>
        </w:numPr>
        <w:pStyle w:val="Compact"/>
      </w:pPr>
      <w:r>
        <w:t xml:space="preserve">«Северное Чертаново — район будущего» (ЮАО), автор Галина Минакова;</w:t>
      </w:r>
    </w:p>
    <w:p>
      <w:pPr>
        <w:numPr>
          <w:ilvl w:val="0"/>
          <w:numId w:val="1001"/>
        </w:numPr>
        <w:pStyle w:val="Compact"/>
      </w:pPr>
      <w:r>
        <w:t xml:space="preserve">«Модернизм в Гагаринском» (ЮЗАО), автор Екатерина Благирева;</w:t>
      </w:r>
    </w:p>
    <w:p>
      <w:pPr>
        <w:numPr>
          <w:ilvl w:val="0"/>
          <w:numId w:val="1001"/>
        </w:numPr>
        <w:pStyle w:val="Compact"/>
      </w:pPr>
      <w:r>
        <w:t xml:space="preserve">«За стульями» (ЦАО), автор Олег Петров;</w:t>
      </w:r>
    </w:p>
    <w:p>
      <w:pPr>
        <w:numPr>
          <w:ilvl w:val="0"/>
          <w:numId w:val="1001"/>
        </w:numPr>
        <w:pStyle w:val="Compact"/>
      </w:pPr>
      <w:r>
        <w:t xml:space="preserve">«Один из младших сыновей столицы» (СВАО), автор Андрей Горбачев;</w:t>
      </w:r>
    </w:p>
    <w:p>
      <w:pPr>
        <w:numPr>
          <w:ilvl w:val="0"/>
          <w:numId w:val="1001"/>
        </w:numPr>
        <w:pStyle w:val="Compact"/>
      </w:pPr>
      <w:r>
        <w:t xml:space="preserve">«Под маской времени» (ЦАО), автор Дмитрий Терновский;</w:t>
      </w:r>
    </w:p>
    <w:p>
      <w:pPr>
        <w:numPr>
          <w:ilvl w:val="0"/>
          <w:numId w:val="1001"/>
        </w:numPr>
        <w:pStyle w:val="Compact"/>
      </w:pPr>
      <w:r>
        <w:t xml:space="preserve">«Приглашение в Переделкино» (ТиНАО), автор Артем Русин;</w:t>
      </w:r>
    </w:p>
    <w:p>
      <w:pPr>
        <w:numPr>
          <w:ilvl w:val="0"/>
          <w:numId w:val="1001"/>
        </w:numPr>
        <w:pStyle w:val="Compact"/>
      </w:pPr>
      <w:r>
        <w:t xml:space="preserve">«Плющиха: больше, чем три тополя» (ЦАО), автор Алла Пантелеева.</w:t>
      </w:r>
    </w:p>
    <w:p>
      <w:pPr>
        <w:pStyle w:val="FirstParagraph"/>
      </w:pPr>
      <w:r>
        <w:t xml:space="preserve">Один пользователь может выбрать не более 5 вариантов. Детали каждого маршрута и авторское описание есть в специальном разделе на страничке голосования.</w:t>
      </w:r>
    </w:p>
    <w:p>
      <w:pPr>
        <w:pStyle w:val="BodyText"/>
      </w:pPr>
      <w:r>
        <w:t xml:space="preserve">Итоги конкурса объявят 19 апреля на сайте moscow.guide. Всего будет 17 победителей — пятерых выберут «активные граждане», еще 12 назовет экспертное жюри.</w:t>
      </w:r>
    </w:p>
    <w:p>
      <w:pPr>
        <w:pStyle w:val="BodyText"/>
      </w:pPr>
      <w:r>
        <w:t xml:space="preserve"> 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http://zao.mos.ru/presscenter/news/detail/9795440.html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795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795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2025-02-15T21:06:04Z</dcterms:created>
  <dcterms:modified xsi:type="dcterms:W3CDTF">2025-02-15T21:06:04Z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