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edc7524e1e5006cb2a5171f1a27ecbe98d311"/>
    <w:p>
      <w:pPr>
        <w:pStyle w:val="Heading3"/>
      </w:pPr>
      <w:r>
        <w:t xml:space="preserve">В Москве появится еще 17 современных поликлиник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Благодаря допфинансированию в рамках Адресной инвестиционной программы в Москве построят 17 новых поликлиник.</w:t>
      </w:r>
    </w:p>
    <w:p>
      <w:pPr>
        <w:pStyle w:val="BodyText"/>
      </w:pPr>
      <w:r>
        <w:t xml:space="preserve">«Инициированное Мэром Москвы увеличение расходов бюджета на строительство социальных объектов позволит нам выделить дополнительные средства для проектирования и строительства 17 поликлиник», — отметил заммэра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Новые поликлиники построят в 16 районах столицы. Они рассчитаны на 320 или 750 посещений в смену. При этом все здания будут отвечать новым требованиям к наружной и внутренней отделке «Московский стандарт +».</w:t>
      </w:r>
    </w:p>
    <w:p>
      <w:pPr>
        <w:pStyle w:val="BodyText"/>
      </w:pPr>
      <w:r>
        <w:t xml:space="preserve">В поликлиниках, построенных по новому стандарту сделают удобное зонирование помещений. По возможности наиболее посещаемые кабинеты разместятся на нижних этажах, а наименее посещаемые и административные — на верхних.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http://zao.mos.ru/presscenter/news/detail/9967326.html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967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967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2025-07-22T09:42:50Z</dcterms:created>
  <dcterms:modified xsi:type="dcterms:W3CDTF">2025-07-22T09:42:50Z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