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c6552f832a76790525e681ffe8e955feb967c"/>
    <w:p>
      <w:pPr>
        <w:pStyle w:val="Heading3"/>
      </w:pPr>
      <w:r>
        <w:t xml:space="preserve">ОПОВЕЩЕНИЕ о начале общественных обсуждений по корректировке части проекта межевания территории квартала района Крылатское, ограниченного Рублевским шоссе, границей ООПТ «Природный Парк Москворецкий», проездом внутреннего пользования и технической зоны во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http://zao.mos.ru/public-hearings/the-public-comment-in-electronic-form/detail/9762452.html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9762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9762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2024-09-22T15:40:47Z</dcterms:created>
  <dcterms:modified xsi:type="dcterms:W3CDTF">2024-09-22T15:40:47Z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